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jc w:val="left"/>
        <w:rPr>
          <w:rFonts w:ascii="楷体_GB2312" w:hAnsi="楷体_GB2312" w:eastAsia="楷体_GB2312" w:cs="楷体_GB2312"/>
          <w:bCs/>
          <w:sz w:val="28"/>
          <w:szCs w:val="28"/>
        </w:rPr>
      </w:pPr>
      <w:r>
        <w:rPr>
          <w:rFonts w:hint="eastAsia" w:ascii="楷体_GB2312" w:hAnsi="楷体_GB2312" w:eastAsia="楷体_GB2312" w:cs="楷体_GB2312"/>
          <w:bCs/>
          <w:sz w:val="28"/>
          <w:szCs w:val="28"/>
        </w:rPr>
        <w:t>军队物资工程服务采购合同示范文本（2.</w:t>
      </w:r>
      <w:r>
        <w:rPr>
          <w:rFonts w:hint="eastAsia" w:ascii="楷体_GB2312" w:hAnsi="楷体_GB2312" w:eastAsia="楷体_GB2312" w:cs="楷体_GB2312"/>
          <w:bCs/>
          <w:sz w:val="28"/>
          <w:szCs w:val="28"/>
          <w:lang w:val="en-US" w:eastAsia="zh-CN"/>
        </w:rPr>
        <w:t>1</w:t>
      </w:r>
      <w:r>
        <w:rPr>
          <w:rFonts w:hint="eastAsia" w:ascii="楷体_GB2312" w:hAnsi="楷体_GB2312" w:eastAsia="楷体_GB2312" w:cs="楷体_GB2312"/>
          <w:bCs/>
          <w:sz w:val="28"/>
          <w:szCs w:val="28"/>
        </w:rPr>
        <w:t>版）</w:t>
      </w:r>
    </w:p>
    <w:p>
      <w:pPr>
        <w:adjustRightInd w:val="0"/>
        <w:spacing w:line="720" w:lineRule="exact"/>
        <w:ind w:left="1600" w:leftChars="500"/>
        <w:jc w:val="left"/>
        <w:rPr>
          <w:b/>
          <w:snapToGrid w:val="0"/>
          <w:kern w:val="0"/>
          <w:szCs w:val="32"/>
        </w:rPr>
      </w:pPr>
    </w:p>
    <w:p>
      <w:pPr>
        <w:adjustRightInd w:val="0"/>
        <w:spacing w:line="720" w:lineRule="exact"/>
        <w:ind w:left="1600" w:leftChars="500"/>
        <w:jc w:val="left"/>
        <w:rPr>
          <w:b/>
          <w:snapToGrid w:val="0"/>
          <w:kern w:val="0"/>
          <w:szCs w:val="32"/>
        </w:rPr>
      </w:pPr>
    </w:p>
    <w:p>
      <w:pPr>
        <w:adjustRightInd w:val="0"/>
        <w:spacing w:line="720" w:lineRule="exact"/>
        <w:ind w:left="1600" w:leftChars="500"/>
        <w:jc w:val="left"/>
        <w:rPr>
          <w:b/>
          <w:snapToGrid w:val="0"/>
          <w:kern w:val="0"/>
          <w:szCs w:val="32"/>
        </w:rPr>
      </w:pPr>
    </w:p>
    <w:p>
      <w:pPr>
        <w:adjustRightInd w:val="0"/>
        <w:spacing w:line="720" w:lineRule="exact"/>
        <w:jc w:val="center"/>
        <w:rPr>
          <w:rFonts w:ascii="方正小标宋简体" w:hAnsi="方正小标宋简体" w:eastAsia="方正小标宋简体" w:cs="方正小标宋简体"/>
          <w:bCs/>
          <w:snapToGrid w:val="0"/>
          <w:kern w:val="0"/>
          <w:sz w:val="52"/>
          <w:szCs w:val="52"/>
        </w:rPr>
      </w:pPr>
      <w:r>
        <w:rPr>
          <w:rFonts w:hint="eastAsia" w:ascii="方正小标宋简体" w:hAnsi="方正小标宋简体" w:eastAsia="方正小标宋简体" w:cs="方正小标宋简体"/>
          <w:bCs/>
          <w:snapToGrid w:val="0"/>
          <w:kern w:val="0"/>
          <w:sz w:val="52"/>
          <w:szCs w:val="52"/>
        </w:rPr>
        <w:t>劳务派出服务项目采购合同</w:t>
      </w:r>
    </w:p>
    <w:p>
      <w:pPr>
        <w:adjustRightInd w:val="0"/>
        <w:spacing w:line="720" w:lineRule="exact"/>
        <w:ind w:left="1600" w:leftChars="500"/>
        <w:jc w:val="left"/>
        <w:rPr>
          <w:b/>
          <w:snapToGrid w:val="0"/>
          <w:kern w:val="0"/>
          <w:szCs w:val="32"/>
        </w:rPr>
      </w:pPr>
    </w:p>
    <w:p>
      <w:pPr>
        <w:adjustRightInd w:val="0"/>
        <w:spacing w:line="720" w:lineRule="exact"/>
        <w:ind w:left="1600" w:leftChars="500"/>
        <w:jc w:val="left"/>
        <w:rPr>
          <w:b/>
          <w:snapToGrid w:val="0"/>
          <w:kern w:val="0"/>
          <w:szCs w:val="32"/>
        </w:rPr>
      </w:pPr>
    </w:p>
    <w:p>
      <w:pPr>
        <w:adjustRightInd w:val="0"/>
        <w:spacing w:line="720" w:lineRule="exact"/>
        <w:ind w:left="1600" w:leftChars="500"/>
        <w:jc w:val="left"/>
        <w:rPr>
          <w:rFonts w:ascii="黑体" w:hAnsi="黑体" w:eastAsia="黑体" w:cs="黑体"/>
          <w:bCs/>
          <w:snapToGrid w:val="0"/>
          <w:kern w:val="0"/>
          <w:szCs w:val="32"/>
        </w:rPr>
      </w:pPr>
    </w:p>
    <w:p>
      <w:pPr>
        <w:adjustRightInd w:val="0"/>
        <w:spacing w:line="720" w:lineRule="exact"/>
        <w:ind w:left="1600" w:leftChars="500"/>
        <w:jc w:val="left"/>
        <w:rPr>
          <w:rFonts w:ascii="黑体" w:hAnsi="黑体" w:eastAsia="黑体" w:cs="黑体"/>
          <w:bCs/>
          <w:snapToGrid w:val="0"/>
          <w:kern w:val="0"/>
          <w:szCs w:val="32"/>
        </w:rPr>
      </w:pPr>
    </w:p>
    <w:p>
      <w:pPr>
        <w:adjustRightInd w:val="0"/>
        <w:spacing w:line="720" w:lineRule="exact"/>
        <w:ind w:left="1440" w:leftChars="450"/>
        <w:jc w:val="left"/>
        <w:rPr>
          <w:bCs/>
          <w:snapToGrid w:val="0"/>
          <w:kern w:val="0"/>
          <w:szCs w:val="32"/>
          <w:u w:val="single"/>
        </w:rPr>
      </w:pPr>
      <w:r>
        <w:rPr>
          <w:rFonts w:hint="eastAsia" w:ascii="黑体" w:hAnsi="黑体" w:eastAsia="黑体" w:cs="黑体"/>
          <w:bCs/>
          <w:snapToGrid w:val="0"/>
          <w:kern w:val="0"/>
          <w:szCs w:val="32"/>
        </w:rPr>
        <w:t>项目名称:</w:t>
      </w:r>
      <w:r>
        <w:rPr>
          <w:rFonts w:hint="eastAsia"/>
          <w:bCs/>
          <w:szCs w:val="32"/>
          <w:u w:val="single"/>
        </w:rPr>
        <w:t xml:space="preserve">                             </w:t>
      </w:r>
    </w:p>
    <w:p>
      <w:pPr>
        <w:adjustRightInd w:val="0"/>
        <w:spacing w:line="720" w:lineRule="exact"/>
        <w:ind w:left="1440" w:leftChars="450"/>
        <w:jc w:val="left"/>
        <w:rPr>
          <w:bCs/>
          <w:snapToGrid w:val="0"/>
          <w:kern w:val="0"/>
          <w:szCs w:val="32"/>
        </w:rPr>
      </w:pPr>
      <w:r>
        <w:rPr>
          <w:rFonts w:hint="eastAsia" w:ascii="黑体" w:hAnsi="黑体" w:eastAsia="黑体" w:cs="黑体"/>
          <w:bCs/>
          <w:snapToGrid w:val="0"/>
          <w:kern w:val="0"/>
          <w:szCs w:val="32"/>
        </w:rPr>
        <w:t>项目编号:</w:t>
      </w:r>
      <w:r>
        <w:rPr>
          <w:rFonts w:hint="eastAsia"/>
          <w:bCs/>
          <w:szCs w:val="32"/>
          <w:u w:val="single"/>
        </w:rPr>
        <w:t xml:space="preserve">                             </w:t>
      </w:r>
    </w:p>
    <w:p>
      <w:pPr>
        <w:adjustRightInd w:val="0"/>
        <w:spacing w:line="720" w:lineRule="exact"/>
        <w:ind w:left="1440" w:leftChars="450"/>
        <w:jc w:val="left"/>
        <w:rPr>
          <w:bCs/>
          <w:snapToGrid w:val="0"/>
          <w:kern w:val="0"/>
          <w:szCs w:val="32"/>
        </w:rPr>
      </w:pPr>
      <w:r>
        <w:rPr>
          <w:rFonts w:hint="eastAsia" w:ascii="黑体" w:hAnsi="黑体" w:eastAsia="黑体" w:cs="黑体"/>
          <w:bCs/>
          <w:snapToGrid w:val="0"/>
          <w:kern w:val="0"/>
          <w:szCs w:val="32"/>
        </w:rPr>
        <w:t>合同编号:</w:t>
      </w:r>
      <w:r>
        <w:rPr>
          <w:rFonts w:hint="eastAsia"/>
          <w:bCs/>
          <w:szCs w:val="32"/>
          <w:u w:val="single"/>
        </w:rPr>
        <w:t xml:space="preserve">                             </w:t>
      </w:r>
    </w:p>
    <w:p>
      <w:pPr>
        <w:adjustRightInd w:val="0"/>
        <w:spacing w:line="720" w:lineRule="exact"/>
        <w:ind w:left="1440" w:leftChars="450"/>
        <w:rPr>
          <w:b/>
          <w:snapToGrid w:val="0"/>
          <w:kern w:val="0"/>
          <w:szCs w:val="32"/>
        </w:rPr>
      </w:pPr>
    </w:p>
    <w:p>
      <w:pPr>
        <w:adjustRightInd w:val="0"/>
        <w:spacing w:line="720" w:lineRule="exact"/>
        <w:ind w:left="1440" w:leftChars="450"/>
        <w:rPr>
          <w:b/>
          <w:snapToGrid w:val="0"/>
          <w:kern w:val="0"/>
          <w:szCs w:val="32"/>
        </w:rPr>
      </w:pPr>
    </w:p>
    <w:p>
      <w:pPr>
        <w:adjustRightInd w:val="0"/>
        <w:spacing w:line="720" w:lineRule="exact"/>
        <w:ind w:left="3024" w:leftChars="450" w:hanging="1584" w:hangingChars="495"/>
        <w:jc w:val="left"/>
        <w:rPr>
          <w:bCs/>
          <w:snapToGrid w:val="0"/>
          <w:kern w:val="0"/>
          <w:szCs w:val="32"/>
        </w:rPr>
      </w:pPr>
      <w:r>
        <w:rPr>
          <w:rFonts w:hint="eastAsia" w:ascii="黑体" w:hAnsi="黑体" w:eastAsia="黑体" w:cs="黑体"/>
          <w:bCs/>
          <w:snapToGrid w:val="0"/>
          <w:kern w:val="0"/>
          <w:szCs w:val="32"/>
        </w:rPr>
        <w:t>甲方（采购单位）:</w:t>
      </w:r>
      <w:r>
        <w:rPr>
          <w:rFonts w:hint="eastAsia"/>
          <w:bCs/>
          <w:snapToGrid w:val="0"/>
          <w:kern w:val="0"/>
          <w:szCs w:val="32"/>
          <w:u w:val="single"/>
        </w:rPr>
        <w:t xml:space="preserve">                     </w:t>
      </w:r>
    </w:p>
    <w:p>
      <w:pPr>
        <w:adjustRightInd w:val="0"/>
        <w:spacing w:line="720" w:lineRule="exact"/>
        <w:ind w:left="3024" w:leftChars="450" w:hanging="1584" w:hangingChars="495"/>
        <w:jc w:val="left"/>
        <w:rPr>
          <w:bCs/>
          <w:snapToGrid w:val="0"/>
          <w:kern w:val="0"/>
          <w:szCs w:val="32"/>
          <w:u w:val="single"/>
        </w:rPr>
      </w:pPr>
      <w:r>
        <w:rPr>
          <w:rFonts w:hint="eastAsia" w:ascii="黑体" w:hAnsi="黑体" w:eastAsia="黑体" w:cs="黑体"/>
          <w:bCs/>
          <w:snapToGrid w:val="0"/>
          <w:kern w:val="0"/>
          <w:szCs w:val="32"/>
        </w:rPr>
        <w:t>乙方（供 应 商）:</w:t>
      </w:r>
      <w:r>
        <w:rPr>
          <w:rFonts w:hint="eastAsia"/>
          <w:bCs/>
          <w:snapToGrid w:val="0"/>
          <w:kern w:val="0"/>
          <w:szCs w:val="32"/>
          <w:u w:val="single"/>
        </w:rPr>
        <w:t xml:space="preserve">                     </w:t>
      </w:r>
    </w:p>
    <w:p>
      <w:pPr>
        <w:adjustRightInd w:val="0"/>
        <w:spacing w:line="720" w:lineRule="exact"/>
        <w:ind w:left="1600" w:leftChars="500"/>
        <w:rPr>
          <w:b/>
          <w:snapToGrid w:val="0"/>
          <w:kern w:val="0"/>
          <w:szCs w:val="32"/>
        </w:rPr>
      </w:pPr>
    </w:p>
    <w:p>
      <w:pPr>
        <w:adjustRightInd w:val="0"/>
        <w:spacing w:line="720" w:lineRule="exact"/>
        <w:ind w:left="1600" w:leftChars="500"/>
        <w:rPr>
          <w:b/>
          <w:snapToGrid w:val="0"/>
          <w:kern w:val="0"/>
          <w:szCs w:val="32"/>
        </w:rPr>
      </w:pPr>
    </w:p>
    <w:p>
      <w:pPr>
        <w:pStyle w:val="3"/>
        <w:keepNext w:val="0"/>
        <w:keepLines w:val="0"/>
        <w:adjustRightInd w:val="0"/>
        <w:spacing w:before="0" w:after="0" w:line="560" w:lineRule="exact"/>
        <w:jc w:val="center"/>
        <w:rPr>
          <w:rFonts w:ascii="方正小标宋简体" w:hAnsi="方正小标宋简体" w:eastAsia="方正小标宋简体" w:cs="方正小标宋简体"/>
          <w:b w:val="0"/>
          <w:bCs w:val="0"/>
          <w:lang w:val="zh-CN"/>
        </w:rPr>
        <w:sectPr>
          <w:headerReference r:id="rId3" w:type="first"/>
          <w:footerReference r:id="rId6" w:type="first"/>
          <w:footerReference r:id="rId4" w:type="default"/>
          <w:footerReference r:id="rId5" w:type="even"/>
          <w:pgSz w:w="11906" w:h="16838"/>
          <w:pgMar w:top="2098" w:right="1474" w:bottom="1984" w:left="1587" w:header="851" w:footer="992" w:gutter="0"/>
          <w:pgNumType w:start="0"/>
          <w:cols w:space="0" w:num="1"/>
          <w:docGrid w:type="lines" w:linePitch="490" w:charSpace="0"/>
        </w:sectPr>
      </w:pPr>
    </w:p>
    <w:p>
      <w:pPr>
        <w:pStyle w:val="3"/>
        <w:keepNext w:val="0"/>
        <w:keepLines w:val="0"/>
        <w:adjustRightInd w:val="0"/>
        <w:spacing w:before="0" w:after="0" w:line="530" w:lineRule="exact"/>
        <w:jc w:val="center"/>
        <w:rPr>
          <w:rFonts w:ascii="方正小标宋简体" w:hAnsi="方正小标宋简体" w:eastAsia="方正小标宋简体" w:cs="方正小标宋简体"/>
          <w:b w:val="0"/>
          <w:bCs w:val="0"/>
          <w:lang w:val="zh-CN"/>
        </w:rPr>
      </w:pPr>
      <w:r>
        <w:rPr>
          <w:rFonts w:hint="eastAsia" w:ascii="方正小标宋简体" w:hAnsi="方正小标宋简体" w:eastAsia="方正小标宋简体" w:cs="方正小标宋简体"/>
          <w:b w:val="0"/>
          <w:bCs w:val="0"/>
          <w:lang w:val="zh-CN"/>
        </w:rPr>
        <w:t>合同通用条款</w:t>
      </w:r>
    </w:p>
    <w:p>
      <w:pPr>
        <w:adjustRightInd w:val="0"/>
        <w:spacing w:line="530" w:lineRule="exact"/>
        <w:ind w:firstLine="560" w:firstLineChars="200"/>
        <w:rPr>
          <w:rFonts w:ascii="仿宋" w:hAnsi="仿宋"/>
          <w:bCs/>
          <w:sz w:val="28"/>
          <w:szCs w:val="28"/>
        </w:rPr>
      </w:pPr>
    </w:p>
    <w:p>
      <w:pPr>
        <w:pStyle w:val="6"/>
        <w:keepNext w:val="0"/>
        <w:keepLines w:val="0"/>
        <w:adjustRightInd w:val="0"/>
        <w:spacing w:before="0" w:after="0" w:line="530" w:lineRule="exact"/>
        <w:ind w:firstLine="560" w:firstLineChars="200"/>
        <w:rPr>
          <w:b w:val="0"/>
          <w:bCs w:val="0"/>
        </w:rPr>
      </w:pPr>
      <w:r>
        <w:rPr>
          <w:rFonts w:hint="eastAsia"/>
          <w:b w:val="0"/>
          <w:bCs w:val="0"/>
        </w:rPr>
        <w:t>一、定义</w:t>
      </w:r>
    </w:p>
    <w:p>
      <w:pPr>
        <w:pStyle w:val="6"/>
        <w:keepNext w:val="0"/>
        <w:keepLines w:val="0"/>
        <w:adjustRightInd w:val="0"/>
        <w:spacing w:before="0" w:after="0" w:line="530" w:lineRule="exact"/>
        <w:ind w:firstLine="560" w:firstLineChars="200"/>
        <w:rPr>
          <w:rFonts w:ascii="仿宋" w:hAnsi="仿宋" w:eastAsia="仿宋_GB2312"/>
          <w:b w:val="0"/>
          <w:bCs w:val="0"/>
        </w:rPr>
      </w:pPr>
      <w:r>
        <w:rPr>
          <w:rFonts w:hint="eastAsia" w:ascii="仿宋" w:hAnsi="仿宋" w:eastAsia="仿宋_GB2312"/>
          <w:b w:val="0"/>
          <w:bCs w:val="0"/>
        </w:rPr>
        <w:t>（一）“合同”是指甲方和乙方（以下简称双方）已达成的协议。</w:t>
      </w:r>
    </w:p>
    <w:p>
      <w:pPr>
        <w:pStyle w:val="6"/>
        <w:keepNext w:val="0"/>
        <w:keepLines w:val="0"/>
        <w:adjustRightInd w:val="0"/>
        <w:spacing w:before="0" w:after="0" w:line="530" w:lineRule="exact"/>
        <w:ind w:firstLine="560" w:firstLineChars="200"/>
        <w:rPr>
          <w:rFonts w:ascii="仿宋" w:hAnsi="仿宋" w:eastAsia="仿宋_GB2312"/>
          <w:b w:val="0"/>
          <w:bCs w:val="0"/>
        </w:rPr>
      </w:pPr>
      <w:r>
        <w:rPr>
          <w:rFonts w:hint="eastAsia" w:ascii="仿宋" w:hAnsi="仿宋" w:eastAsia="仿宋_GB2312"/>
          <w:b w:val="0"/>
          <w:bCs w:val="0"/>
        </w:rPr>
        <w:t>（二）“甲方”是指采购服务的采购单位，或者受采购单位委托的采购机构。</w:t>
      </w:r>
    </w:p>
    <w:p>
      <w:pPr>
        <w:pStyle w:val="6"/>
        <w:keepNext w:val="0"/>
        <w:keepLines w:val="0"/>
        <w:adjustRightInd w:val="0"/>
        <w:spacing w:before="0" w:after="0" w:line="530" w:lineRule="exact"/>
        <w:ind w:firstLine="560" w:firstLineChars="200"/>
        <w:rPr>
          <w:rFonts w:ascii="仿宋" w:hAnsi="仿宋" w:eastAsia="仿宋_GB2312"/>
          <w:b w:val="0"/>
          <w:bCs w:val="0"/>
        </w:rPr>
      </w:pPr>
      <w:r>
        <w:rPr>
          <w:rFonts w:hint="eastAsia" w:ascii="仿宋" w:hAnsi="仿宋" w:eastAsia="仿宋_GB2312"/>
          <w:b w:val="0"/>
          <w:bCs w:val="0"/>
        </w:rPr>
        <w:t>（三）“乙方”是指中标（成交）后提供服务的供应商。</w:t>
      </w:r>
    </w:p>
    <w:p>
      <w:pPr>
        <w:pStyle w:val="6"/>
        <w:keepNext w:val="0"/>
        <w:keepLines w:val="0"/>
        <w:adjustRightInd w:val="0"/>
        <w:spacing w:before="0" w:after="0" w:line="530" w:lineRule="exact"/>
        <w:ind w:firstLine="560" w:firstLineChars="200"/>
        <w:rPr>
          <w:rFonts w:ascii="仿宋" w:hAnsi="仿宋" w:eastAsia="仿宋_GB2312"/>
          <w:b w:val="0"/>
          <w:bCs w:val="0"/>
        </w:rPr>
      </w:pPr>
      <w:r>
        <w:rPr>
          <w:rFonts w:hint="eastAsia" w:ascii="仿宋" w:hAnsi="仿宋" w:eastAsia="仿宋_GB2312"/>
          <w:b w:val="0"/>
          <w:bCs w:val="0"/>
        </w:rPr>
        <w:t>（四）“合同金额”是指根据合同约定，在乙方全面正确地履行合同义务时支付给乙方的款项。</w:t>
      </w:r>
    </w:p>
    <w:p>
      <w:pPr>
        <w:pStyle w:val="6"/>
        <w:keepNext w:val="0"/>
        <w:keepLines w:val="0"/>
        <w:adjustRightInd w:val="0"/>
        <w:spacing w:before="0" w:after="0" w:line="530" w:lineRule="exact"/>
        <w:ind w:firstLine="560" w:firstLineChars="200"/>
        <w:rPr>
          <w:rFonts w:ascii="楷体_GB2312" w:hAnsi="楷体_GB2312" w:eastAsia="楷体_GB2312" w:cs="楷体_GB2312"/>
          <w:sz w:val="21"/>
          <w:szCs w:val="21"/>
        </w:rPr>
      </w:pPr>
      <w:r>
        <w:rPr>
          <w:rFonts w:hint="eastAsia" w:ascii="仿宋" w:hAnsi="仿宋" w:eastAsia="仿宋_GB2312"/>
          <w:b w:val="0"/>
          <w:bCs w:val="0"/>
        </w:rPr>
        <w:t>（五）“服务”是指乙方根据合同约定向甲方交付或实施的服务。</w:t>
      </w:r>
      <w:r>
        <w:rPr>
          <w:rFonts w:hint="eastAsia" w:ascii="楷体" w:hAnsi="楷体" w:eastAsia="楷体_GB2312" w:cs="楷体_GB2312"/>
          <w:b w:val="0"/>
          <w:bCs w:val="0"/>
          <w:sz w:val="21"/>
          <w:szCs w:val="21"/>
        </w:rPr>
        <w:t>（</w:t>
      </w:r>
      <w:r>
        <w:rPr>
          <w:rFonts w:hint="eastAsia" w:ascii="楷体" w:hAnsi="楷体" w:eastAsia="楷体_GB2312" w:cs="楷体_GB2312"/>
          <w:b w:val="0"/>
          <w:bCs w:val="0"/>
          <w:sz w:val="24"/>
          <w:szCs w:val="24"/>
        </w:rPr>
        <w:t>交付类项目，是指在选择乙方后，由乙方按合同要求提供成果或者产品，如设计、规划、软件开发类等项目；实施类项目，是指在选择乙方后，由乙方按合同要求实施服务，如营区内饮食社会化保障、营区内超市（便利店）、物业管理服务类等项目</w:t>
      </w:r>
      <w:r>
        <w:rPr>
          <w:rFonts w:hint="eastAsia" w:ascii="楷体" w:hAnsi="楷体" w:eastAsia="楷体_GB2312" w:cs="楷体_GB2312"/>
          <w:b w:val="0"/>
          <w:bCs w:val="0"/>
          <w:sz w:val="21"/>
          <w:szCs w:val="21"/>
        </w:rPr>
        <w:t>）</w:t>
      </w:r>
    </w:p>
    <w:p>
      <w:pPr>
        <w:pStyle w:val="6"/>
        <w:keepNext w:val="0"/>
        <w:keepLines w:val="0"/>
        <w:adjustRightInd w:val="0"/>
        <w:spacing w:before="0" w:after="0" w:line="530" w:lineRule="exact"/>
        <w:ind w:firstLine="560" w:firstLineChars="200"/>
        <w:rPr>
          <w:b w:val="0"/>
          <w:bCs w:val="0"/>
        </w:rPr>
      </w:pPr>
      <w:r>
        <w:rPr>
          <w:rFonts w:hint="eastAsia"/>
          <w:b w:val="0"/>
          <w:bCs w:val="0"/>
        </w:rPr>
        <w:t>二、知识产权</w:t>
      </w:r>
    </w:p>
    <w:p>
      <w:pPr>
        <w:pStyle w:val="6"/>
        <w:keepNext w:val="0"/>
        <w:keepLines w:val="0"/>
        <w:adjustRightInd w:val="0"/>
        <w:spacing w:before="0" w:after="0" w:line="530" w:lineRule="exact"/>
        <w:ind w:firstLine="560" w:firstLineChars="200"/>
        <w:rPr>
          <w:rFonts w:ascii="仿宋" w:hAnsi="仿宋" w:eastAsia="仿宋_GB2312"/>
          <w:b w:val="0"/>
          <w:bCs w:val="0"/>
        </w:rPr>
      </w:pPr>
      <w:r>
        <w:rPr>
          <w:rFonts w:hint="eastAsia" w:ascii="仿宋" w:hAnsi="仿宋" w:eastAsia="仿宋_GB2312"/>
          <w:b w:val="0"/>
          <w:bCs w:val="0"/>
        </w:rPr>
        <w:t>乙方应当保证甲方在使用乙方交付的服务成果时不受第三方提出侵犯其知识产权的指控，对此甲方不承担任何连带责任或赔偿责任。</w:t>
      </w:r>
    </w:p>
    <w:p>
      <w:pPr>
        <w:pStyle w:val="6"/>
        <w:keepNext w:val="0"/>
        <w:keepLines w:val="0"/>
        <w:adjustRightInd w:val="0"/>
        <w:spacing w:before="0" w:after="0" w:line="530" w:lineRule="exact"/>
        <w:ind w:firstLine="560" w:firstLineChars="200"/>
        <w:rPr>
          <w:b w:val="0"/>
          <w:bCs w:val="0"/>
        </w:rPr>
      </w:pPr>
      <w:r>
        <w:rPr>
          <w:rFonts w:hint="eastAsia"/>
          <w:b w:val="0"/>
          <w:bCs w:val="0"/>
        </w:rPr>
        <w:t>三、合同的变更和解除</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（一）因合同变更、解除造成损失的，过错方应当按照合同约定或者国家法律法规承担赔偿责任，双方都有过错的，应当按照合同约定或者国家法律法规各自承担相应的责任。</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（二）合同履行中，存在以下情形之一的，经双方协商一致，并由甲方按照军队有关规定办理审批后，可以变更合同：</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甲方需要追加或者减少与合同标的相同的物资或者服务的，在不改变合同其他条款的前提下，可以与乙方协商，进行协议追加或者减少；追加采购金额不得超过原合同采购金额的10%；按照预先采购结果、共享共用采购结果等订立的采购合同，其变更适用情形另有规定的，按照有关规定执行。</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2.因产品停产、技术升级等不可预知的客观原因导致合同难以履行，需要更换同品牌升级产品或者同品质升级服务，甲方可以视情组织专家论证，签订合同变更协议，但合同标的单价不得提高。</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3.甲方因职能任务调整，需要由其他军队单位承接合同权利义务的，或者乙方名称、住所等信息依法登记变更的，可以对合同相应信息进行变更。</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4.继续履行合同将损害国家或者军队利益，通过合同变更能够消除相应损害的，可以变更合同。</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5.国家法律法规规定或者合同约定的其他合同变更的情形。</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（三）合同履行中，存在以下情形之一的，甲方有权解除合同：</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1.因不可抗力无法履行合同，不能实现合同目的的；</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2.继续履行合同将损害国家或者甲方利益，且无法通过合同变更或者中止方式解决的；</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3.采购任务调整或者取消，不能通过合同变更方式达成新协议的；</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4.乙方明确表示或者以自己的行为表明不履行合同主要义务的；</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5.乙方迟延履行合同主要义务，经催告后在限定合理整改期限内仍不履行的；</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6.乙方存在违规违约行为致使不能实现合同目的的；</w:t>
      </w:r>
    </w:p>
    <w:p>
      <w:pPr>
        <w:adjustRightInd w:val="0"/>
        <w:spacing w:line="530" w:lineRule="exact"/>
        <w:ind w:firstLine="560" w:firstLineChars="200"/>
        <w:rPr>
          <w:rFonts w:hint="eastAsia" w:ascii="仿宋_GB2312" w:hAnsi="仿宋_GB2312" w:eastAsia="仿宋_GB2312" w:cs="仿宋_GB2312"/>
          <w:bCs/>
          <w:sz w:val="28"/>
          <w:szCs w:val="28"/>
          <w:lang w:val="zh-CN"/>
        </w:rPr>
      </w:pPr>
      <w:r>
        <w:rPr>
          <w:rFonts w:hint="eastAsia" w:ascii="仿宋_GB2312" w:hAnsi="仿宋_GB2312" w:eastAsia="仿宋_GB2312" w:cs="仿宋_GB2312"/>
          <w:bCs/>
          <w:sz w:val="28"/>
          <w:szCs w:val="28"/>
        </w:rPr>
        <w:t>7.乙方</w:t>
      </w:r>
      <w:r>
        <w:rPr>
          <w:rFonts w:hint="eastAsia" w:ascii="仿宋_GB2312" w:hAnsi="仿宋_GB2312" w:eastAsia="仿宋_GB2312" w:cs="仿宋_GB2312"/>
          <w:bCs/>
          <w:sz w:val="28"/>
          <w:szCs w:val="28"/>
          <w:lang w:val="zh-CN"/>
        </w:rPr>
        <w:t>发生控股关系、经营范围等重大实质性变化，不符合合同约定的；</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8.国家法律法规规定或者合同约定的其他情形。</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（四）解除合同时，合同尚未履行的部分终止履行；对于乙方已履行的部分，双方区分情形，按照以下约定办理：</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1.合同已履行并验收合格的部分，乙方没有违规违约行为的，甲方应当按照合同办理支付结算；乙方存在违规违约行为的，甲方应当按照本合同约定扣除违规违约赔偿费用后，办理支付结算。</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2.合同已履行部分存在质量瑕疵的，甲方有权要求乙方采取修理、重作、更换、双方协商减价等补救措施，验收合格后，按照本项第1条办理支付结算。</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3.合同已履行部分根据甲方要求经乙方补救后仍未达到合同约定要求的，甲方有权拒绝支付相应的费用。</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4.乙方对合同解除负有主要过错责任的，甲方有权拒绝接收合同已履行部分服务。</w:t>
      </w:r>
    </w:p>
    <w:p>
      <w:pPr>
        <w:pStyle w:val="6"/>
        <w:keepNext w:val="0"/>
        <w:keepLines w:val="0"/>
        <w:adjustRightInd w:val="0"/>
        <w:spacing w:before="0" w:after="0" w:line="530" w:lineRule="exact"/>
        <w:ind w:firstLine="560" w:firstLineChars="200"/>
        <w:rPr>
          <w:b w:val="0"/>
          <w:bCs w:val="0"/>
        </w:rPr>
      </w:pPr>
      <w:r>
        <w:rPr>
          <w:rFonts w:hint="eastAsia"/>
          <w:b w:val="0"/>
          <w:bCs w:val="0"/>
        </w:rPr>
        <w:t>四、履约监督</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（一）乙方应当接受甲方对其资质和履约能力进行监管，并保证在其资质和履约能力发生变化时及时向甲方通报，乙方存在法律规定的丧失或者可能丧失合同履行能力有关情形时，甲方有权中止合同履行：</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1.经营状况严重恶化的；</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2.转移财产、抽逃资金，以逃避债务的；</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3.丧失商业信誉的；</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4.有丧失或者可能丧失履行合同能力的其他情形。</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甲方</w:t>
      </w:r>
      <w:r>
        <w:rPr>
          <w:rFonts w:hint="eastAsia" w:ascii="仿宋" w:hAnsi="仿宋" w:eastAsia="仿宋_GB2312"/>
          <w:bCs/>
          <w:sz w:val="28"/>
          <w:szCs w:val="28"/>
        </w:rPr>
        <w:t>中止合同履行的，应当及时通知乙方。乙方提供适当担保的，甲方应当恢复履行。如果乙方在合理期限内未恢复履行能力且未提供适当担保的，甲方有权解除合同，并要求乙方承担违约责任。</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（二）在不妨碍乙方正常作业的情况下，甲方有权不定期对服务的进度和过程质量管控情况进行监督检查，乙方承诺予以配合，如实反映情况，提供相关材料。</w:t>
      </w:r>
    </w:p>
    <w:p>
      <w:pPr>
        <w:adjustRightInd w:val="0"/>
        <w:spacing w:line="530" w:lineRule="exact"/>
        <w:ind w:firstLine="560" w:firstLineChars="200"/>
        <w:rPr>
          <w:bCs/>
          <w:sz w:val="28"/>
          <w:szCs w:val="28"/>
        </w:rPr>
      </w:pPr>
      <w:r>
        <w:rPr>
          <w:rFonts w:hint="eastAsia" w:ascii="仿宋" w:hAnsi="仿宋" w:eastAsia="仿宋_GB2312"/>
          <w:bCs/>
          <w:sz w:val="28"/>
          <w:szCs w:val="28"/>
        </w:rPr>
        <w:t>（三）乙方对于甲方采购管理部门、纪检监察部门、审计部门等职能部门开展的调查，承诺予以配合，如实反映情况，提供相关材料。</w:t>
      </w:r>
    </w:p>
    <w:p>
      <w:pPr>
        <w:pStyle w:val="6"/>
        <w:keepNext w:val="0"/>
        <w:keepLines w:val="0"/>
        <w:adjustRightInd w:val="0"/>
        <w:spacing w:before="0" w:after="0" w:line="530" w:lineRule="exact"/>
        <w:ind w:firstLine="560" w:firstLineChars="200"/>
        <w:rPr>
          <w:b w:val="0"/>
          <w:bCs w:val="0"/>
        </w:rPr>
      </w:pPr>
      <w:r>
        <w:rPr>
          <w:rFonts w:hint="eastAsia"/>
          <w:b w:val="0"/>
          <w:bCs w:val="0"/>
        </w:rPr>
        <w:t>五、转包与分包</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（一）乙方不得以任何形式将合同转包。</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（二）乙方</w:t>
      </w:r>
      <w:r>
        <w:rPr>
          <w:rFonts w:hint="eastAsia" w:ascii="仿宋" w:hAnsi="仿宋"/>
          <w:bCs/>
          <w:sz w:val="28"/>
          <w:szCs w:val="28"/>
          <w:lang w:eastAsia="zh-CN"/>
        </w:rPr>
        <w:t>通常</w:t>
      </w:r>
      <w:r>
        <w:rPr>
          <w:rFonts w:hint="eastAsia" w:ascii="仿宋" w:hAnsi="仿宋" w:eastAsia="仿宋_GB2312"/>
          <w:bCs/>
          <w:sz w:val="28"/>
          <w:szCs w:val="28"/>
        </w:rPr>
        <w:t>不得将合同分包，采购文件允许并在投标（报价）文件中说明的情形除外。</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（三）合同分包履行的，乙方应当与分包承担主体就分包项目向甲方承担连带责任。</w:t>
      </w:r>
    </w:p>
    <w:p>
      <w:pPr>
        <w:pStyle w:val="6"/>
        <w:keepNext w:val="0"/>
        <w:keepLines w:val="0"/>
        <w:adjustRightInd w:val="0"/>
        <w:spacing w:before="0" w:after="0" w:line="530" w:lineRule="exact"/>
        <w:ind w:firstLine="560" w:firstLineChars="200"/>
        <w:rPr>
          <w:b w:val="0"/>
          <w:bCs w:val="0"/>
        </w:rPr>
      </w:pPr>
      <w:r>
        <w:rPr>
          <w:rFonts w:hint="eastAsia"/>
          <w:b w:val="0"/>
          <w:bCs w:val="0"/>
        </w:rPr>
        <w:t>六、争议解决方式</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合同履行过程中，发生争议时，按照下列方式解决：</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（一）甲方和乙方协商解决。</w:t>
      </w:r>
    </w:p>
    <w:p>
      <w:pPr>
        <w:adjustRightInd w:val="0"/>
        <w:spacing w:line="530" w:lineRule="exact"/>
        <w:ind w:firstLine="560" w:firstLineChars="200"/>
        <w:rPr>
          <w:bCs/>
          <w:sz w:val="28"/>
          <w:szCs w:val="28"/>
        </w:rPr>
      </w:pPr>
      <w:r>
        <w:rPr>
          <w:rFonts w:hint="eastAsia" w:ascii="仿宋" w:hAnsi="仿宋" w:eastAsia="仿宋_GB2312"/>
          <w:bCs/>
          <w:sz w:val="28"/>
          <w:szCs w:val="28"/>
        </w:rPr>
        <w:t>（二）协商不一致的，甲方或者乙方向采购机构负责合同履约的部门反映情况，请求第一次调解处理；第一次调解不成功的，向军级单位采购管理部门或者同等权限的采购管理部门请求第二次调解处理。</w:t>
      </w:r>
    </w:p>
    <w:p>
      <w:pPr>
        <w:pStyle w:val="6"/>
        <w:keepNext w:val="0"/>
        <w:keepLines w:val="0"/>
        <w:adjustRightInd w:val="0"/>
        <w:spacing w:before="0" w:after="0" w:line="530" w:lineRule="exact"/>
        <w:ind w:firstLine="560" w:firstLineChars="200"/>
        <w:rPr>
          <w:b w:val="0"/>
          <w:bCs w:val="0"/>
        </w:rPr>
      </w:pPr>
      <w:r>
        <w:rPr>
          <w:rFonts w:hint="eastAsia"/>
          <w:b w:val="0"/>
          <w:bCs w:val="0"/>
        </w:rPr>
        <w:t>七、组成合同的文件</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组成本合同的文件及优先解释顺序如下：</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（一）采购合同及合同履行过程中双方协商达成的变更或补充协议；</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（二）中标（成交）通知书；</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（三）投标（报价）文件；</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（四）采购文件；</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（五）标准、规范及有关技术文件，图纸；</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（六）其他合同文件。</w:t>
      </w:r>
    </w:p>
    <w:p>
      <w:pPr>
        <w:pStyle w:val="6"/>
        <w:keepNext w:val="0"/>
        <w:keepLines w:val="0"/>
        <w:adjustRightInd w:val="0"/>
        <w:spacing w:before="0" w:after="0" w:line="530" w:lineRule="exact"/>
        <w:ind w:firstLine="560" w:firstLineChars="200"/>
        <w:rPr>
          <w:b w:val="0"/>
          <w:bCs w:val="0"/>
        </w:rPr>
      </w:pPr>
      <w:r>
        <w:rPr>
          <w:rFonts w:hint="eastAsia"/>
          <w:b w:val="0"/>
          <w:bCs w:val="0"/>
        </w:rPr>
        <w:t>八、其他</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（一）合同未尽事宜，双方另行签订补充协议，补充协议是合同的组成部分。</w:t>
      </w:r>
    </w:p>
    <w:p>
      <w:pPr>
        <w:adjustRightInd w:val="0"/>
        <w:spacing w:line="530" w:lineRule="exact"/>
        <w:ind w:firstLine="560" w:firstLineChars="200"/>
        <w:rPr>
          <w:rFonts w:ascii="仿宋" w:hAnsi="仿宋" w:eastAsia="仿宋_GB2312"/>
          <w:szCs w:val="32"/>
        </w:rPr>
      </w:pPr>
      <w:r>
        <w:rPr>
          <w:rFonts w:hint="eastAsia" w:ascii="仿宋" w:hAnsi="仿宋" w:eastAsia="仿宋_GB2312"/>
          <w:bCs/>
          <w:sz w:val="28"/>
          <w:szCs w:val="28"/>
        </w:rPr>
        <w:t>（二）本合同按照军队合同备案管理规定统一编号后，报相关部门备案。</w:t>
      </w:r>
    </w:p>
    <w:p>
      <w:pPr>
        <w:pStyle w:val="3"/>
        <w:keepNext w:val="0"/>
        <w:keepLines w:val="0"/>
        <w:adjustRightInd w:val="0"/>
        <w:spacing w:before="0" w:after="0" w:line="530" w:lineRule="exact"/>
        <w:jc w:val="center"/>
        <w:rPr>
          <w:rFonts w:ascii="仿宋" w:hAnsi="仿宋" w:eastAsia="仿宋_GB2312"/>
          <w:b w:val="0"/>
          <w:bCs w:val="0"/>
        </w:rPr>
        <w:sectPr>
          <w:footerReference r:id="rId7" w:type="default"/>
          <w:footerReference r:id="rId8" w:type="even"/>
          <w:pgSz w:w="11906" w:h="16838"/>
          <w:pgMar w:top="2098" w:right="1474" w:bottom="1984" w:left="1587" w:header="851" w:footer="1247" w:gutter="0"/>
          <w:pgNumType w:start="1"/>
          <w:cols w:space="0" w:num="1"/>
          <w:docGrid w:type="lines" w:linePitch="490" w:charSpace="0"/>
        </w:sectPr>
      </w:pPr>
    </w:p>
    <w:p>
      <w:pPr>
        <w:pStyle w:val="3"/>
        <w:keepNext w:val="0"/>
        <w:keepLines w:val="0"/>
        <w:adjustRightInd w:val="0"/>
        <w:spacing w:before="0" w:after="0" w:line="530" w:lineRule="exact"/>
        <w:jc w:val="center"/>
        <w:rPr>
          <w:rFonts w:ascii="方正小标宋简体" w:hAnsi="方正小标宋简体" w:eastAsia="方正小标宋简体" w:cs="方正小标宋简体"/>
          <w:b w:val="0"/>
          <w:bCs w:val="0"/>
          <w:lang w:val="zh-CN"/>
        </w:rPr>
      </w:pPr>
      <w:r>
        <w:rPr>
          <w:rFonts w:hint="eastAsia" w:ascii="方正小标宋简体" w:hAnsi="方正小标宋简体" w:eastAsia="方正小标宋简体" w:cs="方正小标宋简体"/>
          <w:b w:val="0"/>
          <w:bCs w:val="0"/>
          <w:lang w:val="zh-CN"/>
        </w:rPr>
        <w:t>合同专用条款</w:t>
      </w:r>
    </w:p>
    <w:p>
      <w:pPr>
        <w:rPr>
          <w:lang w:val="zh-CN"/>
        </w:rPr>
      </w:pPr>
    </w:p>
    <w:p>
      <w:pPr>
        <w:pStyle w:val="6"/>
        <w:keepNext w:val="0"/>
        <w:keepLines w:val="0"/>
        <w:adjustRightInd w:val="0"/>
        <w:spacing w:before="0" w:after="0" w:line="530" w:lineRule="exact"/>
        <w:ind w:firstLine="560" w:firstLineChars="200"/>
        <w:rPr>
          <w:b w:val="0"/>
          <w:bCs w:val="0"/>
        </w:rPr>
      </w:pPr>
      <w:r>
        <w:rPr>
          <w:rFonts w:hint="eastAsia"/>
          <w:b w:val="0"/>
          <w:bCs w:val="0"/>
        </w:rPr>
        <w:t>一、项目信息</w:t>
      </w:r>
    </w:p>
    <w:p>
      <w:pPr>
        <w:adjustRightInd w:val="0"/>
        <w:spacing w:line="530" w:lineRule="exact"/>
        <w:ind w:firstLine="560" w:firstLineChars="200"/>
        <w:rPr>
          <w:rFonts w:ascii="仿宋" w:hAnsi="仿宋" w:eastAsia="仿宋_GB2312" w:cs="宋体"/>
          <w:bCs/>
          <w:sz w:val="28"/>
          <w:szCs w:val="28"/>
        </w:rPr>
      </w:pPr>
      <w:r>
        <w:rPr>
          <w:rFonts w:hint="eastAsia" w:ascii="仿宋" w:hAnsi="仿宋" w:eastAsia="仿宋_GB2312" w:cs="宋体"/>
          <w:bCs/>
          <w:sz w:val="28"/>
          <w:szCs w:val="28"/>
        </w:rPr>
        <w:t>签订日期：</w:t>
      </w:r>
      <w:r>
        <w:rPr>
          <w:rFonts w:hint="eastAsia" w:ascii="仿宋" w:hAnsi="仿宋" w:eastAsia="仿宋_GB2312" w:cs="宋体"/>
          <w:bCs/>
          <w:sz w:val="28"/>
          <w:szCs w:val="28"/>
          <w:u w:val="single"/>
        </w:rPr>
        <w:t xml:space="preserve">    </w:t>
      </w:r>
      <w:r>
        <w:rPr>
          <w:rFonts w:hint="eastAsia" w:ascii="仿宋" w:hAnsi="仿宋" w:eastAsia="仿宋_GB2312" w:cs="宋体"/>
          <w:bCs/>
          <w:sz w:val="28"/>
          <w:szCs w:val="28"/>
        </w:rPr>
        <w:t>年</w:t>
      </w:r>
      <w:r>
        <w:rPr>
          <w:rFonts w:hint="eastAsia" w:ascii="仿宋" w:hAnsi="仿宋" w:eastAsia="仿宋_GB2312" w:cs="宋体"/>
          <w:bCs/>
          <w:sz w:val="28"/>
          <w:szCs w:val="28"/>
          <w:u w:val="single"/>
        </w:rPr>
        <w:t xml:space="preserve">  </w:t>
      </w:r>
      <w:r>
        <w:rPr>
          <w:rFonts w:hint="eastAsia" w:ascii="仿宋" w:hAnsi="仿宋" w:eastAsia="仿宋_GB2312" w:cs="宋体"/>
          <w:bCs/>
          <w:sz w:val="28"/>
          <w:szCs w:val="28"/>
        </w:rPr>
        <w:t>月</w:t>
      </w:r>
      <w:r>
        <w:rPr>
          <w:rFonts w:hint="eastAsia" w:ascii="仿宋" w:hAnsi="仿宋" w:eastAsia="仿宋_GB2312" w:cs="宋体"/>
          <w:bCs/>
          <w:sz w:val="28"/>
          <w:szCs w:val="28"/>
          <w:u w:val="single"/>
        </w:rPr>
        <w:t xml:space="preserve">  </w:t>
      </w:r>
      <w:r>
        <w:rPr>
          <w:rFonts w:hint="eastAsia" w:ascii="仿宋" w:hAnsi="仿宋" w:eastAsia="仿宋_GB2312" w:cs="宋体"/>
          <w:bCs/>
          <w:sz w:val="28"/>
          <w:szCs w:val="28"/>
        </w:rPr>
        <w:t>日</w:t>
      </w:r>
    </w:p>
    <w:p>
      <w:pPr>
        <w:adjustRightInd w:val="0"/>
        <w:spacing w:line="530" w:lineRule="exact"/>
        <w:ind w:firstLine="560" w:firstLineChars="200"/>
        <w:rPr>
          <w:rFonts w:ascii="仿宋" w:hAnsi="仿宋" w:eastAsia="仿宋_GB2312" w:cs="宋体"/>
          <w:bCs/>
          <w:sz w:val="28"/>
          <w:szCs w:val="28"/>
        </w:rPr>
      </w:pPr>
      <w:r>
        <w:rPr>
          <w:rFonts w:hint="eastAsia" w:ascii="仿宋" w:hAnsi="仿宋" w:eastAsia="仿宋_GB2312" w:cs="宋体"/>
          <w:bCs/>
          <w:sz w:val="28"/>
          <w:szCs w:val="28"/>
        </w:rPr>
        <w:t>签订地点：</w:t>
      </w:r>
      <w:r>
        <w:rPr>
          <w:rFonts w:hint="eastAsia" w:ascii="仿宋" w:hAnsi="仿宋" w:eastAsia="仿宋_GB2312" w:cs="宋体"/>
          <w:bCs/>
          <w:sz w:val="28"/>
          <w:szCs w:val="28"/>
          <w:u w:val="single"/>
        </w:rPr>
        <w:t xml:space="preserve">              </w:t>
      </w:r>
    </w:p>
    <w:p>
      <w:pPr>
        <w:pStyle w:val="6"/>
        <w:keepNext w:val="0"/>
        <w:keepLines w:val="0"/>
        <w:adjustRightInd w:val="0"/>
        <w:spacing w:before="0" w:after="120" w:afterLines="50" w:line="530" w:lineRule="exact"/>
        <w:ind w:firstLine="560" w:firstLineChars="200"/>
        <w:rPr>
          <w:b w:val="0"/>
          <w:bCs w:val="0"/>
        </w:rPr>
      </w:pPr>
      <w:r>
        <w:rPr>
          <w:rFonts w:hint="eastAsia"/>
          <w:b w:val="0"/>
          <w:bCs w:val="0"/>
        </w:rPr>
        <w:t>二、合同标的及金额</w:t>
      </w:r>
    </w:p>
    <w:tbl>
      <w:tblPr>
        <w:tblStyle w:val="12"/>
        <w:tblW w:w="8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2"/>
        <w:gridCol w:w="1285"/>
        <w:gridCol w:w="2220"/>
        <w:gridCol w:w="800"/>
        <w:gridCol w:w="730"/>
        <w:gridCol w:w="988"/>
        <w:gridCol w:w="989"/>
        <w:gridCol w:w="9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3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序号</w:t>
            </w:r>
          </w:p>
        </w:tc>
        <w:tc>
          <w:tcPr>
            <w:tcW w:w="128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cs="仿宋_GB2312"/>
                <w:bCs/>
                <w:spacing w:val="-4"/>
                <w:sz w:val="21"/>
                <w:szCs w:val="21"/>
                <w:lang w:eastAsia="zh-CN"/>
              </w:rPr>
              <w:t>服务</w:t>
            </w:r>
            <w:r>
              <w:rPr>
                <w:rFonts w:hint="eastAsia" w:ascii="仿宋_GB2312" w:hAnsi="仿宋_GB2312" w:eastAsia="仿宋_GB2312" w:cs="仿宋_GB2312"/>
                <w:bCs/>
                <w:spacing w:val="-4"/>
                <w:sz w:val="21"/>
                <w:szCs w:val="21"/>
              </w:rPr>
              <w:t>名称</w:t>
            </w:r>
          </w:p>
        </w:tc>
        <w:tc>
          <w:tcPr>
            <w:tcW w:w="22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lang w:eastAsia="zh-CN"/>
              </w:rPr>
            </w:pPr>
            <w:r>
              <w:rPr>
                <w:rFonts w:hint="eastAsia" w:cs="仿宋_GB2312"/>
                <w:bCs/>
                <w:spacing w:val="-4"/>
                <w:sz w:val="21"/>
                <w:szCs w:val="21"/>
                <w:lang w:eastAsia="zh-CN"/>
              </w:rPr>
              <w:t>质量技术标准</w:t>
            </w:r>
          </w:p>
        </w:tc>
        <w:tc>
          <w:tcPr>
            <w:tcW w:w="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计量</w:t>
            </w:r>
          </w:p>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单位</w:t>
            </w:r>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数量</w:t>
            </w:r>
          </w:p>
        </w:tc>
        <w:tc>
          <w:tcPr>
            <w:tcW w:w="98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lang w:eastAsia="zh-CN"/>
              </w:rPr>
            </w:pPr>
            <w:r>
              <w:rPr>
                <w:rFonts w:hint="eastAsia" w:cs="仿宋_GB2312"/>
                <w:bCs/>
                <w:spacing w:val="-4"/>
                <w:sz w:val="21"/>
                <w:szCs w:val="21"/>
                <w:lang w:eastAsia="zh-CN"/>
              </w:rPr>
              <w:t>价格</w:t>
            </w:r>
          </w:p>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（元）</w:t>
            </w:r>
          </w:p>
        </w:tc>
        <w:tc>
          <w:tcPr>
            <w:tcW w:w="98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lang w:eastAsia="zh-CN"/>
              </w:rPr>
            </w:pPr>
            <w:r>
              <w:rPr>
                <w:rFonts w:hint="eastAsia" w:cs="仿宋_GB2312"/>
                <w:bCs/>
                <w:spacing w:val="-4"/>
                <w:sz w:val="21"/>
                <w:szCs w:val="21"/>
                <w:lang w:eastAsia="zh-CN"/>
              </w:rPr>
              <w:t>小计</w:t>
            </w:r>
          </w:p>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（元）</w:t>
            </w:r>
          </w:p>
        </w:tc>
        <w:tc>
          <w:tcPr>
            <w:tcW w:w="95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3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1</w:t>
            </w:r>
          </w:p>
        </w:tc>
        <w:tc>
          <w:tcPr>
            <w:tcW w:w="128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22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iCs/>
                <w:spacing w:val="-4"/>
                <w:sz w:val="21"/>
                <w:szCs w:val="21"/>
              </w:rPr>
            </w:pPr>
          </w:p>
        </w:tc>
        <w:tc>
          <w:tcPr>
            <w:tcW w:w="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8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5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3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w:t>
            </w:r>
          </w:p>
        </w:tc>
        <w:tc>
          <w:tcPr>
            <w:tcW w:w="128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22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iCs/>
                <w:spacing w:val="-4"/>
                <w:sz w:val="21"/>
                <w:szCs w:val="21"/>
              </w:rPr>
            </w:pPr>
          </w:p>
        </w:tc>
        <w:tc>
          <w:tcPr>
            <w:tcW w:w="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8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5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91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lang w:eastAsia="zh-CN"/>
              </w:rPr>
              <w:t>合</w:t>
            </w:r>
            <w:r>
              <w:rPr>
                <w:rFonts w:hint="eastAsia" w:cs="仿宋_GB2312"/>
                <w:bCs/>
                <w:spacing w:val="-4"/>
                <w:sz w:val="21"/>
                <w:szCs w:val="21"/>
                <w:lang w:val="en-US" w:eastAsia="zh-CN"/>
              </w:rPr>
              <w:t xml:space="preserve">  </w:t>
            </w:r>
            <w:r>
              <w:rPr>
                <w:rFonts w:hint="eastAsia" w:ascii="仿宋_GB2312" w:hAnsi="仿宋_GB2312" w:eastAsia="仿宋_GB2312" w:cs="仿宋_GB2312"/>
                <w:bCs/>
                <w:spacing w:val="-4"/>
                <w:sz w:val="21"/>
                <w:szCs w:val="21"/>
                <w:lang w:eastAsia="zh-CN"/>
              </w:rPr>
              <w:t>计</w:t>
            </w:r>
          </w:p>
        </w:tc>
        <w:tc>
          <w:tcPr>
            <w:tcW w:w="22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8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5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600" w:type="dxa"/>
            <w:gridSpan w:val="8"/>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both"/>
              <w:textAlignment w:val="auto"/>
              <w:rPr>
                <w:rFonts w:hint="eastAsia" w:ascii="仿宋_GB2312" w:hAnsi="仿宋_GB2312" w:eastAsia="仿宋_GB2312" w:cs="仿宋_GB2312"/>
                <w:bCs/>
                <w:spacing w:val="-4"/>
                <w:sz w:val="21"/>
                <w:szCs w:val="21"/>
              </w:rPr>
            </w:pPr>
            <w:r>
              <w:rPr>
                <w:rFonts w:hint="eastAsia" w:cs="仿宋_GB2312"/>
                <w:bCs/>
                <w:spacing w:val="-4"/>
                <w:sz w:val="21"/>
                <w:szCs w:val="21"/>
                <w:lang w:eastAsia="zh-CN"/>
              </w:rPr>
              <w:t>合同金额</w:t>
            </w:r>
            <w:r>
              <w:rPr>
                <w:rFonts w:hint="eastAsia" w:ascii="仿宋_GB2312" w:hAnsi="仿宋_GB2312" w:eastAsia="仿宋_GB2312" w:cs="仿宋_GB2312"/>
                <w:bCs/>
                <w:spacing w:val="-4"/>
                <w:sz w:val="21"/>
                <w:szCs w:val="21"/>
              </w:rPr>
              <w:t>（人民币大写）：</w:t>
            </w:r>
            <w:r>
              <w:rPr>
                <w:rFonts w:hint="eastAsia" w:ascii="仿宋_GB2312" w:hAnsi="仿宋_GB2312" w:eastAsia="仿宋_GB2312" w:cs="仿宋_GB2312"/>
                <w:bCs/>
                <w:sz w:val="21"/>
                <w:szCs w:val="21"/>
                <w:u w:val="single"/>
              </w:rPr>
              <w:t xml:space="preserve">             </w:t>
            </w:r>
            <w:r>
              <w:rPr>
                <w:rFonts w:hint="eastAsia" w:cs="仿宋_GB2312"/>
                <w:bCs/>
                <w:sz w:val="21"/>
                <w:szCs w:val="21"/>
                <w:u w:val="single"/>
                <w:lang w:val="en-US" w:eastAsia="zh-CN"/>
              </w:rPr>
              <w:t xml:space="preserve">         </w:t>
            </w:r>
            <w:r>
              <w:rPr>
                <w:rFonts w:hint="eastAsia" w:ascii="仿宋_GB2312" w:hAnsi="仿宋_GB2312" w:eastAsia="仿宋_GB2312" w:cs="仿宋_GB2312"/>
                <w:bCs/>
                <w:sz w:val="21"/>
                <w:szCs w:val="21"/>
                <w:u w:val="single"/>
              </w:rPr>
              <w:t xml:space="preserve">      </w:t>
            </w:r>
            <w:r>
              <w:rPr>
                <w:rFonts w:hint="eastAsia" w:ascii="仿宋_GB2312" w:hAnsi="仿宋_GB2312" w:eastAsia="仿宋_GB2312" w:cs="仿宋_GB2312"/>
                <w:bCs/>
                <w:spacing w:val="-4"/>
                <w:sz w:val="21"/>
                <w:szCs w:val="21"/>
              </w:rPr>
              <w:t>元</w:t>
            </w:r>
            <w:r>
              <w:rPr>
                <w:rFonts w:hint="eastAsia" w:ascii="仿宋_GB2312" w:hAnsi="仿宋_GB2312" w:eastAsia="仿宋_GB2312" w:cs="仿宋_GB2312"/>
                <w:bCs/>
                <w:sz w:val="21"/>
                <w:szCs w:val="21"/>
              </w:rPr>
              <w:t xml:space="preserve">      （小写）：</w:t>
            </w:r>
            <w:r>
              <w:rPr>
                <w:rFonts w:hint="eastAsia" w:ascii="宋体" w:hAnsi="宋体" w:eastAsia="宋体" w:cs="宋体"/>
                <w:bCs/>
                <w:sz w:val="21"/>
                <w:szCs w:val="21"/>
              </w:rPr>
              <w:t>¥</w:t>
            </w:r>
            <w:r>
              <w:rPr>
                <w:rFonts w:hint="eastAsia" w:ascii="宋体" w:hAnsi="宋体" w:eastAsia="宋体" w:cs="宋体"/>
                <w:bCs/>
                <w:sz w:val="21"/>
                <w:szCs w:val="21"/>
                <w:u w:val="single"/>
              </w:rPr>
              <w:t xml:space="preserve"> </w:t>
            </w:r>
            <w:r>
              <w:rPr>
                <w:rFonts w:hint="eastAsia" w:ascii="仿宋_GB2312" w:hAnsi="仿宋_GB2312" w:eastAsia="仿宋_GB2312" w:cs="仿宋_GB2312"/>
                <w:bCs/>
                <w:sz w:val="21"/>
                <w:szCs w:val="21"/>
                <w:u w:val="single"/>
              </w:rPr>
              <w:t xml:space="preserve">             </w:t>
            </w:r>
          </w:p>
        </w:tc>
      </w:tr>
    </w:tbl>
    <w:p>
      <w:pPr>
        <w:pStyle w:val="2"/>
        <w:adjustRightInd w:val="0"/>
        <w:spacing w:before="120" w:beforeLines="50" w:after="0" w:line="530" w:lineRule="exact"/>
        <w:ind w:firstLine="560" w:firstLineChars="200"/>
        <w:rPr>
          <w:rFonts w:ascii="仿宋" w:hAnsi="仿宋" w:eastAsia="仿宋_GB2312"/>
          <w:sz w:val="28"/>
          <w:szCs w:val="28"/>
        </w:rPr>
      </w:pPr>
      <w:r>
        <w:rPr>
          <w:rFonts w:hint="eastAsia" w:ascii="仿宋" w:hAnsi="仿宋" w:eastAsia="仿宋_GB2312"/>
          <w:sz w:val="28"/>
          <w:szCs w:val="28"/>
        </w:rPr>
        <w:t>备注：</w:t>
      </w:r>
      <w:r>
        <w:rPr>
          <w:rFonts w:hint="eastAsia" w:ascii="仿宋" w:hAnsi="仿宋" w:eastAsia="仿宋_GB2312"/>
          <w:sz w:val="28"/>
          <w:szCs w:val="28"/>
          <w:u w:val="single"/>
        </w:rPr>
        <w:t xml:space="preserve"> </w:t>
      </w:r>
      <w:r>
        <w:rPr>
          <w:rFonts w:ascii="仿宋" w:hAnsi="仿宋" w:eastAsia="仿宋_GB2312"/>
          <w:sz w:val="28"/>
          <w:szCs w:val="28"/>
          <w:u w:val="single"/>
        </w:rPr>
        <w:t xml:space="preserve">                 </w:t>
      </w:r>
      <w:r>
        <w:rPr>
          <w:rFonts w:hint="eastAsia" w:ascii="仿宋" w:hAnsi="仿宋" w:eastAsia="仿宋_GB2312"/>
          <w:sz w:val="28"/>
          <w:szCs w:val="28"/>
        </w:rPr>
        <w:t>。</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三、合同履行的时间、地点及方式</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cs="宋体"/>
          <w:bCs/>
          <w:sz w:val="28"/>
          <w:szCs w:val="28"/>
        </w:rPr>
        <w:t>（一）</w:t>
      </w:r>
      <w:r>
        <w:rPr>
          <w:rFonts w:hint="eastAsia" w:ascii="仿宋" w:hAnsi="仿宋" w:eastAsia="仿宋_GB2312"/>
          <w:bCs/>
          <w:sz w:val="28"/>
          <w:szCs w:val="28"/>
        </w:rPr>
        <w:t>服务实施的期限：</w:t>
      </w:r>
      <w:r>
        <w:rPr>
          <w:rFonts w:hint="eastAsia" w:ascii="仿宋" w:hAnsi="仿宋" w:eastAsia="仿宋_GB2312"/>
          <w:bCs/>
          <w:sz w:val="28"/>
          <w:szCs w:val="28"/>
          <w:u w:val="single"/>
        </w:rPr>
        <w:t xml:space="preserve">    </w:t>
      </w:r>
      <w:r>
        <w:rPr>
          <w:rFonts w:hint="eastAsia" w:ascii="仿宋" w:hAnsi="仿宋" w:eastAsia="仿宋_GB2312"/>
          <w:bCs/>
          <w:sz w:val="28"/>
          <w:szCs w:val="28"/>
        </w:rPr>
        <w:t>年</w:t>
      </w:r>
      <w:r>
        <w:rPr>
          <w:rFonts w:hint="eastAsia" w:ascii="仿宋" w:hAnsi="仿宋" w:eastAsia="仿宋_GB2312"/>
          <w:bCs/>
          <w:sz w:val="28"/>
          <w:szCs w:val="28"/>
          <w:u w:val="single"/>
        </w:rPr>
        <w:t xml:space="preserve">  </w:t>
      </w:r>
      <w:r>
        <w:rPr>
          <w:rFonts w:hint="eastAsia" w:ascii="仿宋" w:hAnsi="仿宋" w:eastAsia="仿宋_GB2312"/>
          <w:bCs/>
          <w:sz w:val="28"/>
          <w:szCs w:val="28"/>
        </w:rPr>
        <w:t>月</w:t>
      </w:r>
      <w:r>
        <w:rPr>
          <w:rFonts w:hint="eastAsia" w:ascii="仿宋" w:hAnsi="仿宋" w:eastAsia="仿宋_GB2312"/>
          <w:bCs/>
          <w:sz w:val="28"/>
          <w:szCs w:val="28"/>
          <w:u w:val="single"/>
        </w:rPr>
        <w:t xml:space="preserve">  </w:t>
      </w:r>
      <w:r>
        <w:rPr>
          <w:rFonts w:hint="eastAsia" w:ascii="仿宋" w:hAnsi="仿宋" w:eastAsia="仿宋_GB2312"/>
          <w:bCs/>
          <w:sz w:val="28"/>
          <w:szCs w:val="28"/>
        </w:rPr>
        <w:t>日至</w:t>
      </w:r>
      <w:r>
        <w:rPr>
          <w:rFonts w:hint="eastAsia" w:ascii="仿宋" w:hAnsi="仿宋" w:eastAsia="仿宋_GB2312"/>
          <w:bCs/>
          <w:sz w:val="28"/>
          <w:szCs w:val="28"/>
          <w:u w:val="single"/>
        </w:rPr>
        <w:t xml:space="preserve">    </w:t>
      </w:r>
      <w:r>
        <w:rPr>
          <w:rFonts w:hint="eastAsia" w:ascii="仿宋" w:hAnsi="仿宋" w:eastAsia="仿宋_GB2312"/>
          <w:bCs/>
          <w:sz w:val="28"/>
          <w:szCs w:val="28"/>
        </w:rPr>
        <w:t>年</w:t>
      </w:r>
      <w:r>
        <w:rPr>
          <w:rFonts w:hint="eastAsia" w:ascii="仿宋" w:hAnsi="仿宋" w:eastAsia="仿宋_GB2312"/>
          <w:bCs/>
          <w:sz w:val="28"/>
          <w:szCs w:val="28"/>
          <w:u w:val="single"/>
        </w:rPr>
        <w:t xml:space="preserve">  </w:t>
      </w:r>
      <w:r>
        <w:rPr>
          <w:rFonts w:hint="eastAsia" w:ascii="仿宋" w:hAnsi="仿宋" w:eastAsia="仿宋_GB2312"/>
          <w:bCs/>
          <w:sz w:val="28"/>
          <w:szCs w:val="28"/>
        </w:rPr>
        <w:t>月</w:t>
      </w:r>
      <w:r>
        <w:rPr>
          <w:rFonts w:hint="eastAsia" w:ascii="仿宋" w:hAnsi="仿宋" w:eastAsia="仿宋_GB2312"/>
          <w:bCs/>
          <w:sz w:val="28"/>
          <w:szCs w:val="28"/>
          <w:u w:val="single"/>
        </w:rPr>
        <w:t xml:space="preserve">  </w:t>
      </w:r>
      <w:r>
        <w:rPr>
          <w:rFonts w:hint="eastAsia" w:ascii="仿宋" w:hAnsi="仿宋" w:eastAsia="仿宋_GB2312"/>
          <w:bCs/>
          <w:sz w:val="28"/>
          <w:szCs w:val="28"/>
        </w:rPr>
        <w:t>日</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cs="宋体"/>
          <w:bCs/>
          <w:sz w:val="28"/>
          <w:szCs w:val="28"/>
        </w:rPr>
        <w:t>（二）</w:t>
      </w:r>
      <w:r>
        <w:rPr>
          <w:rFonts w:hint="eastAsia" w:ascii="仿宋" w:hAnsi="仿宋" w:eastAsia="仿宋_GB2312"/>
          <w:bCs/>
          <w:sz w:val="28"/>
          <w:szCs w:val="28"/>
        </w:rPr>
        <w:t>服务实施的地域范围：</w:t>
      </w:r>
      <w:r>
        <w:rPr>
          <w:rFonts w:hint="eastAsia"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hint="eastAsia" w:ascii="仿宋" w:hAnsi="仿宋" w:eastAsia="仿宋_GB2312"/>
          <w:bCs/>
          <w:sz w:val="28"/>
          <w:szCs w:val="28"/>
          <w:u w:val="single"/>
        </w:rPr>
        <w:t xml:space="preserve">           </w:t>
      </w:r>
    </w:p>
    <w:p>
      <w:pPr>
        <w:adjustRightInd w:val="0"/>
        <w:spacing w:line="530" w:lineRule="exact"/>
        <w:ind w:firstLine="560" w:firstLineChars="200"/>
        <w:rPr>
          <w:rFonts w:ascii="仿宋" w:hAnsi="仿宋" w:eastAsia="仿宋_GB2312" w:cs="宋体"/>
          <w:bCs/>
          <w:sz w:val="28"/>
          <w:szCs w:val="28"/>
        </w:rPr>
      </w:pPr>
      <w:r>
        <w:rPr>
          <w:rFonts w:hint="eastAsia" w:ascii="仿宋" w:hAnsi="仿宋" w:eastAsia="仿宋_GB2312" w:cs="宋体"/>
          <w:bCs/>
          <w:sz w:val="28"/>
          <w:szCs w:val="28"/>
        </w:rPr>
        <w:t>（三）合同履行的方式：</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四、</w:t>
      </w:r>
      <w:bookmarkStart w:id="0" w:name="_Hlk129351232"/>
      <w:r>
        <w:rPr>
          <w:rFonts w:hint="eastAsia" w:ascii="黑体" w:hAnsi="黑体"/>
          <w:b w:val="0"/>
          <w:bCs w:val="0"/>
        </w:rPr>
        <w:t>服务内容和标准</w:t>
      </w:r>
      <w:bookmarkEnd w:id="0"/>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（一）基本要求</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1.根据甲方要求，乙方</w:t>
      </w:r>
      <w:r>
        <w:rPr>
          <w:rFonts w:hint="eastAsia" w:cs="仿宋_GB2312"/>
          <w:bCs/>
          <w:sz w:val="28"/>
          <w:szCs w:val="28"/>
          <w:lang w:eastAsia="zh-CN"/>
        </w:rPr>
        <w:t>劳务派出人员</w:t>
      </w:r>
      <w:r>
        <w:rPr>
          <w:rFonts w:hint="eastAsia" w:ascii="仿宋_GB2312" w:hAnsi="仿宋_GB2312" w:eastAsia="仿宋_GB2312" w:cs="仿宋_GB2312"/>
          <w:bCs/>
          <w:sz w:val="28"/>
          <w:szCs w:val="28"/>
        </w:rPr>
        <w:t>从事</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r>
        <w:rPr>
          <w:rFonts w:hint="eastAsia" w:ascii="仿宋_GB2312" w:hAnsi="仿宋_GB2312" w:eastAsia="仿宋_GB2312" w:cs="仿宋_GB2312"/>
          <w:bCs/>
          <w:sz w:val="28"/>
          <w:szCs w:val="28"/>
        </w:rPr>
        <w:t>工作</w:t>
      </w:r>
      <w:r>
        <w:rPr>
          <w:rFonts w:hint="eastAsia" w:ascii="楷体_GB2312" w:hAnsi="楷体_GB2312" w:eastAsia="楷体_GB2312" w:cs="楷体_GB2312"/>
          <w:bCs/>
          <w:sz w:val="24"/>
          <w:szCs w:val="24"/>
          <w:lang w:eastAsia="zh-CN"/>
        </w:rPr>
        <w:t>（国家、军队规定的有毒、有害、特别繁重或者其他特种作业，以及有职业危害作业的，应说明并建立岗位津贴补贴）</w:t>
      </w:r>
      <w:r>
        <w:rPr>
          <w:rFonts w:hint="eastAsia" w:ascii="仿宋_GB2312" w:hAnsi="仿宋_GB2312" w:eastAsia="仿宋_GB2312" w:cs="仿宋_GB2312"/>
          <w:bCs/>
          <w:sz w:val="28"/>
          <w:szCs w:val="28"/>
        </w:rPr>
        <w:t>。甲方可根据工作需要和对乙方</w:t>
      </w:r>
      <w:r>
        <w:rPr>
          <w:rFonts w:hint="eastAsia" w:cs="仿宋_GB2312"/>
          <w:bCs/>
          <w:sz w:val="28"/>
          <w:szCs w:val="28"/>
          <w:lang w:eastAsia="zh-CN"/>
        </w:rPr>
        <w:t>劳务派出人员</w:t>
      </w:r>
      <w:r>
        <w:rPr>
          <w:rFonts w:hint="eastAsia" w:ascii="仿宋_GB2312" w:hAnsi="仿宋_GB2312" w:eastAsia="仿宋_GB2312" w:cs="仿宋_GB2312"/>
          <w:bCs/>
          <w:sz w:val="28"/>
          <w:szCs w:val="28"/>
        </w:rPr>
        <w:t>业绩的考核结果，变动</w:t>
      </w:r>
      <w:r>
        <w:rPr>
          <w:rFonts w:hint="eastAsia" w:cs="仿宋_GB2312"/>
          <w:bCs/>
          <w:sz w:val="28"/>
          <w:szCs w:val="28"/>
          <w:lang w:eastAsia="zh-CN"/>
        </w:rPr>
        <w:t>其</w:t>
      </w:r>
      <w:r>
        <w:rPr>
          <w:rFonts w:hint="eastAsia" w:ascii="仿宋_GB2312" w:hAnsi="仿宋_GB2312" w:eastAsia="仿宋_GB2312" w:cs="仿宋_GB2312"/>
          <w:bCs/>
          <w:sz w:val="28"/>
          <w:szCs w:val="28"/>
        </w:rPr>
        <w:t>工作岗位，乙方</w:t>
      </w:r>
      <w:r>
        <w:rPr>
          <w:rFonts w:hint="eastAsia" w:cs="仿宋_GB2312"/>
          <w:bCs/>
          <w:sz w:val="28"/>
          <w:szCs w:val="28"/>
          <w:lang w:eastAsia="zh-CN"/>
        </w:rPr>
        <w:t>劳务派出人员应当</w:t>
      </w:r>
      <w:r>
        <w:rPr>
          <w:rFonts w:hint="eastAsia" w:ascii="仿宋_GB2312" w:hAnsi="仿宋_GB2312" w:eastAsia="仿宋_GB2312" w:cs="仿宋_GB2312"/>
          <w:bCs/>
          <w:sz w:val="28"/>
          <w:szCs w:val="28"/>
        </w:rPr>
        <w:t>服从甲方的安排。</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2.乙方</w:t>
      </w:r>
      <w:r>
        <w:rPr>
          <w:rFonts w:hint="eastAsia" w:cs="仿宋_GB2312"/>
          <w:bCs/>
          <w:sz w:val="28"/>
          <w:szCs w:val="28"/>
          <w:lang w:eastAsia="zh-CN"/>
        </w:rPr>
        <w:t>劳务人员</w:t>
      </w:r>
      <w:r>
        <w:rPr>
          <w:rFonts w:hint="eastAsia" w:ascii="仿宋_GB2312" w:hAnsi="仿宋_GB2312" w:eastAsia="仿宋_GB2312" w:cs="仿宋_GB2312"/>
          <w:bCs/>
          <w:sz w:val="28"/>
          <w:szCs w:val="28"/>
        </w:rPr>
        <w:t>应当按照甲方安排的工作内容及要求履行劳动义务，按时完成规定的工作数量，达到规定的质量要求。</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3</w:t>
      </w:r>
      <w:r>
        <w:rPr>
          <w:rFonts w:hint="eastAsia" w:ascii="仿宋_GB2312" w:hAnsi="仿宋_GB2312" w:eastAsia="仿宋_GB2312" w:cs="仿宋_GB2312"/>
          <w:bCs/>
          <w:sz w:val="28"/>
          <w:szCs w:val="28"/>
        </w:rPr>
        <w:t>.乙方</w:t>
      </w:r>
      <w:r>
        <w:rPr>
          <w:rFonts w:hint="eastAsia" w:cs="仿宋_GB2312"/>
          <w:bCs/>
          <w:sz w:val="28"/>
          <w:szCs w:val="28"/>
          <w:lang w:eastAsia="zh-CN"/>
        </w:rPr>
        <w:t>劳务派出人员</w:t>
      </w:r>
      <w:r>
        <w:rPr>
          <w:rFonts w:hint="eastAsia" w:ascii="仿宋_GB2312" w:hAnsi="仿宋_GB2312" w:eastAsia="仿宋_GB2312" w:cs="仿宋_GB2312"/>
          <w:bCs/>
          <w:sz w:val="28"/>
          <w:szCs w:val="28"/>
        </w:rPr>
        <w:t>工作应当达到</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标准。</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4</w:t>
      </w:r>
      <w:r>
        <w:rPr>
          <w:rFonts w:hint="eastAsia" w:ascii="仿宋_GB2312" w:hAnsi="仿宋_GB2312" w:eastAsia="仿宋_GB2312" w:cs="仿宋_GB2312"/>
          <w:bCs/>
          <w:sz w:val="28"/>
          <w:szCs w:val="28"/>
        </w:rPr>
        <w:t>.其他要求：</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（二）人员配备要求</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1.劳务</w:t>
      </w:r>
      <w:r>
        <w:rPr>
          <w:rFonts w:hint="eastAsia" w:cs="仿宋_GB2312"/>
          <w:bCs/>
          <w:sz w:val="28"/>
          <w:szCs w:val="28"/>
          <w:lang w:eastAsia="zh-CN"/>
        </w:rPr>
        <w:t>派出</w:t>
      </w:r>
      <w:r>
        <w:rPr>
          <w:rFonts w:hint="eastAsia" w:ascii="仿宋_GB2312" w:hAnsi="仿宋_GB2312" w:eastAsia="仿宋_GB2312" w:cs="仿宋_GB2312"/>
          <w:bCs/>
          <w:sz w:val="28"/>
          <w:szCs w:val="28"/>
        </w:rPr>
        <w:t>服务人员要求：</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（1）本项目配备的服务人数不少于</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人。</w:t>
      </w:r>
    </w:p>
    <w:p>
      <w:pPr>
        <w:adjustRightInd w:val="0"/>
        <w:spacing w:after="120" w:afterLines="50"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（2）分工种或岗位人员配备要求，具体列表如下：</w:t>
      </w:r>
    </w:p>
    <w:tbl>
      <w:tblPr>
        <w:tblStyle w:val="12"/>
        <w:tblW w:w="88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6"/>
        <w:gridCol w:w="1905"/>
        <w:gridCol w:w="955"/>
        <w:gridCol w:w="4290"/>
        <w:gridCol w:w="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06"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40" w:lineRule="exact"/>
              <w:jc w:val="center"/>
              <w:rPr>
                <w:rFonts w:hint="eastAsia" w:ascii="仿宋_GB2312" w:hAnsi="仿宋_GB2312" w:eastAsia="仿宋_GB2312" w:cs="仿宋_GB2312"/>
                <w:color w:val="000000"/>
                <w:sz w:val="21"/>
                <w:szCs w:val="21"/>
                <w:lang w:eastAsia="zh-CN"/>
              </w:rPr>
            </w:pPr>
            <w:r>
              <w:rPr>
                <w:rFonts w:hint="eastAsia" w:ascii="仿宋_GB2312" w:hAnsi="仿宋_GB2312" w:eastAsia="仿宋_GB2312" w:cs="仿宋_GB2312"/>
                <w:color w:val="000000"/>
                <w:sz w:val="21"/>
                <w:szCs w:val="21"/>
                <w:lang w:eastAsia="zh-CN"/>
              </w:rPr>
              <w:t>序号</w:t>
            </w:r>
          </w:p>
        </w:tc>
        <w:tc>
          <w:tcPr>
            <w:tcW w:w="190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40" w:lineRule="exact"/>
              <w:jc w:val="center"/>
              <w:rPr>
                <w:rFonts w:hint="eastAsia" w:ascii="仿宋_GB2312" w:hAnsi="仿宋_GB2312" w:eastAsia="仿宋_GB2312" w:cs="仿宋_GB2312"/>
                <w:color w:val="000000"/>
                <w:sz w:val="21"/>
                <w:szCs w:val="21"/>
                <w:lang w:bidi="ar"/>
              </w:rPr>
            </w:pPr>
            <w:r>
              <w:rPr>
                <w:rFonts w:hint="eastAsia" w:ascii="仿宋_GB2312" w:hAnsi="仿宋_GB2312" w:eastAsia="仿宋_GB2312" w:cs="仿宋_GB2312"/>
                <w:color w:val="000000"/>
                <w:sz w:val="21"/>
                <w:szCs w:val="21"/>
                <w:lang w:bidi="ar"/>
              </w:rPr>
              <w:t>工种或岗位</w:t>
            </w:r>
          </w:p>
        </w:tc>
        <w:tc>
          <w:tcPr>
            <w:tcW w:w="95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40" w:lineRule="exact"/>
              <w:jc w:val="center"/>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lang w:bidi="ar"/>
              </w:rPr>
              <w:t>人数</w:t>
            </w:r>
          </w:p>
        </w:tc>
        <w:tc>
          <w:tcPr>
            <w:tcW w:w="429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40" w:lineRule="exact"/>
              <w:jc w:val="center"/>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lang w:bidi="ar"/>
              </w:rPr>
              <w:t>条件</w:t>
            </w:r>
          </w:p>
        </w:tc>
        <w:tc>
          <w:tcPr>
            <w:tcW w:w="979"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40" w:lineRule="exact"/>
              <w:jc w:val="center"/>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lang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06"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40" w:lineRule="exact"/>
              <w:jc w:val="center"/>
              <w:rPr>
                <w:rFonts w:hint="eastAsia" w:ascii="仿宋_GB2312" w:hAnsi="仿宋_GB2312" w:eastAsia="仿宋_GB2312" w:cs="仿宋_GB2312"/>
                <w:color w:val="000000"/>
                <w:sz w:val="21"/>
                <w:szCs w:val="21"/>
                <w:lang w:val="en-US" w:eastAsia="zh-CN"/>
              </w:rPr>
            </w:pPr>
            <w:r>
              <w:rPr>
                <w:rFonts w:hint="eastAsia" w:cs="仿宋_GB2312"/>
                <w:color w:val="000000"/>
                <w:sz w:val="21"/>
                <w:szCs w:val="21"/>
                <w:lang w:val="en-US" w:eastAsia="zh-CN"/>
              </w:rPr>
              <w:t>1</w:t>
            </w:r>
          </w:p>
        </w:tc>
        <w:tc>
          <w:tcPr>
            <w:tcW w:w="190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40" w:lineRule="exact"/>
              <w:jc w:val="center"/>
              <w:rPr>
                <w:rFonts w:hint="eastAsia" w:ascii="仿宋_GB2312" w:hAnsi="仿宋_GB2312" w:eastAsia="仿宋_GB2312" w:cs="仿宋_GB2312"/>
                <w:color w:val="000000"/>
                <w:sz w:val="21"/>
                <w:szCs w:val="21"/>
              </w:rPr>
            </w:pPr>
          </w:p>
        </w:tc>
        <w:tc>
          <w:tcPr>
            <w:tcW w:w="95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40" w:lineRule="exact"/>
              <w:jc w:val="center"/>
              <w:rPr>
                <w:rFonts w:ascii="仿宋" w:hAnsi="仿宋" w:eastAsia="仿宋"/>
                <w:color w:val="000000"/>
                <w:sz w:val="21"/>
                <w:szCs w:val="21"/>
              </w:rPr>
            </w:pPr>
          </w:p>
        </w:tc>
        <w:tc>
          <w:tcPr>
            <w:tcW w:w="429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40" w:lineRule="exact"/>
              <w:jc w:val="center"/>
              <w:rPr>
                <w:rFonts w:hint="eastAsia" w:ascii="仿宋" w:hAnsi="仿宋" w:eastAsia="楷体_GB2312"/>
                <w:color w:val="000000"/>
                <w:sz w:val="21"/>
                <w:szCs w:val="21"/>
                <w:lang w:eastAsia="zh-CN"/>
              </w:rPr>
            </w:pPr>
            <w:r>
              <w:rPr>
                <w:rFonts w:hint="eastAsia" w:ascii="楷体_GB2312" w:hAnsi="楷体_GB2312" w:eastAsia="楷体_GB2312" w:cs="楷体_GB2312"/>
                <w:color w:val="000000"/>
                <w:sz w:val="21"/>
                <w:szCs w:val="21"/>
              </w:rPr>
              <w:t>职称学历年龄政治面貌</w:t>
            </w:r>
            <w:r>
              <w:rPr>
                <w:rFonts w:hint="eastAsia" w:ascii="楷体_GB2312" w:hAnsi="楷体_GB2312" w:eastAsia="楷体_GB2312" w:cs="楷体_GB2312"/>
                <w:color w:val="000000"/>
                <w:sz w:val="21"/>
                <w:szCs w:val="21"/>
                <w:lang w:eastAsia="zh-CN"/>
              </w:rPr>
              <w:t>应符合投标（报价）文件响应</w:t>
            </w:r>
          </w:p>
        </w:tc>
        <w:tc>
          <w:tcPr>
            <w:tcW w:w="979"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40" w:lineRule="exact"/>
              <w:jc w:val="center"/>
              <w:rPr>
                <w:rFonts w:ascii="仿宋" w:hAnsi="仿宋" w:eastAsia="仿宋"/>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06"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40" w:lineRule="exact"/>
              <w:jc w:val="center"/>
              <w:rPr>
                <w:rFonts w:hint="eastAsia" w:ascii="仿宋_GB2312" w:hAnsi="仿宋_GB2312" w:eastAsia="仿宋_GB2312" w:cs="仿宋_GB2312"/>
                <w:color w:val="000000"/>
                <w:sz w:val="21"/>
                <w:szCs w:val="21"/>
                <w:lang w:val="en-US" w:eastAsia="zh-CN"/>
              </w:rPr>
            </w:pPr>
            <w:r>
              <w:rPr>
                <w:rFonts w:hint="eastAsia" w:cs="仿宋_GB2312"/>
                <w:color w:val="000000"/>
                <w:sz w:val="21"/>
                <w:szCs w:val="21"/>
                <w:lang w:val="en-US" w:eastAsia="zh-CN"/>
              </w:rPr>
              <w:t>2</w:t>
            </w:r>
          </w:p>
        </w:tc>
        <w:tc>
          <w:tcPr>
            <w:tcW w:w="190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40" w:lineRule="exact"/>
              <w:jc w:val="center"/>
              <w:rPr>
                <w:rFonts w:hint="eastAsia" w:ascii="仿宋_GB2312" w:hAnsi="仿宋_GB2312" w:eastAsia="仿宋_GB2312" w:cs="仿宋_GB2312"/>
                <w:color w:val="000000"/>
                <w:sz w:val="21"/>
                <w:szCs w:val="21"/>
              </w:rPr>
            </w:pPr>
          </w:p>
        </w:tc>
        <w:tc>
          <w:tcPr>
            <w:tcW w:w="95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40" w:lineRule="exact"/>
              <w:jc w:val="center"/>
              <w:rPr>
                <w:rFonts w:ascii="仿宋" w:hAnsi="仿宋" w:eastAsia="仿宋"/>
                <w:color w:val="000000"/>
                <w:sz w:val="21"/>
                <w:szCs w:val="21"/>
              </w:rPr>
            </w:pPr>
          </w:p>
        </w:tc>
        <w:tc>
          <w:tcPr>
            <w:tcW w:w="429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40" w:lineRule="exact"/>
              <w:jc w:val="center"/>
              <w:rPr>
                <w:rFonts w:ascii="仿宋" w:hAnsi="仿宋" w:eastAsia="仿宋"/>
                <w:color w:val="000000"/>
                <w:sz w:val="21"/>
                <w:szCs w:val="21"/>
              </w:rPr>
            </w:pPr>
          </w:p>
        </w:tc>
        <w:tc>
          <w:tcPr>
            <w:tcW w:w="979"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40" w:lineRule="exact"/>
              <w:jc w:val="center"/>
              <w:rPr>
                <w:rFonts w:ascii="仿宋" w:hAnsi="仿宋" w:eastAsia="仿宋"/>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06"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40" w:lineRule="exact"/>
              <w:jc w:val="center"/>
              <w:rPr>
                <w:rFonts w:ascii="仿宋" w:hAnsi="仿宋" w:eastAsia="仿宋"/>
                <w:color w:val="000000"/>
                <w:sz w:val="21"/>
                <w:szCs w:val="21"/>
              </w:rPr>
            </w:pPr>
            <w:r>
              <w:rPr>
                <w:rFonts w:hint="eastAsia" w:ascii="仿宋" w:hAnsi="仿宋" w:eastAsia="仿宋_GB2312"/>
                <w:color w:val="000000"/>
                <w:sz w:val="21"/>
                <w:szCs w:val="21"/>
              </w:rPr>
              <w:t>…</w:t>
            </w:r>
          </w:p>
        </w:tc>
        <w:tc>
          <w:tcPr>
            <w:tcW w:w="190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40" w:lineRule="exact"/>
              <w:jc w:val="center"/>
              <w:rPr>
                <w:rFonts w:hint="eastAsia" w:ascii="仿宋" w:hAnsi="仿宋" w:eastAsia="仿宋_GB2312"/>
                <w:color w:val="000000"/>
                <w:sz w:val="21"/>
                <w:szCs w:val="21"/>
              </w:rPr>
            </w:pPr>
          </w:p>
        </w:tc>
        <w:tc>
          <w:tcPr>
            <w:tcW w:w="95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40" w:lineRule="exact"/>
              <w:jc w:val="center"/>
              <w:rPr>
                <w:rFonts w:ascii="仿宋" w:hAnsi="仿宋" w:eastAsia="仿宋"/>
                <w:color w:val="000000"/>
                <w:sz w:val="21"/>
                <w:szCs w:val="21"/>
              </w:rPr>
            </w:pPr>
          </w:p>
        </w:tc>
        <w:tc>
          <w:tcPr>
            <w:tcW w:w="429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40" w:lineRule="exact"/>
              <w:jc w:val="center"/>
              <w:rPr>
                <w:rFonts w:ascii="仿宋" w:hAnsi="仿宋" w:eastAsia="仿宋"/>
                <w:color w:val="000000"/>
                <w:sz w:val="21"/>
                <w:szCs w:val="21"/>
              </w:rPr>
            </w:pPr>
          </w:p>
        </w:tc>
        <w:tc>
          <w:tcPr>
            <w:tcW w:w="979"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40" w:lineRule="exact"/>
              <w:jc w:val="center"/>
              <w:rPr>
                <w:rFonts w:ascii="仿宋" w:hAnsi="仿宋" w:eastAsia="仿宋"/>
                <w:color w:val="000000"/>
                <w:sz w:val="21"/>
                <w:szCs w:val="21"/>
              </w:rPr>
            </w:pPr>
          </w:p>
        </w:tc>
      </w:tr>
    </w:tbl>
    <w:p>
      <w:pPr>
        <w:adjustRightInd w:val="0"/>
        <w:spacing w:before="120" w:beforeLines="50"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（三）工作时间和休息休假</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1.工作和休息</w:t>
      </w:r>
      <w:r>
        <w:rPr>
          <w:rFonts w:hint="eastAsia" w:cs="仿宋_GB2312"/>
          <w:bCs/>
          <w:sz w:val="28"/>
          <w:szCs w:val="28"/>
          <w:lang w:eastAsia="zh-CN"/>
        </w:rPr>
        <w:t>时间按下列</w:t>
      </w:r>
      <w:r>
        <w:rPr>
          <w:rFonts w:hint="eastAsia" w:ascii="仿宋_GB2312" w:hAnsi="仿宋_GB2312" w:eastAsia="仿宋_GB2312" w:cs="仿宋_GB2312"/>
          <w:bCs/>
          <w:sz w:val="28"/>
          <w:szCs w:val="28"/>
        </w:rPr>
        <w:t>条款</w:t>
      </w:r>
      <w:r>
        <w:rPr>
          <w:rFonts w:hint="eastAsia" w:cs="仿宋_GB2312"/>
          <w:bCs/>
          <w:sz w:val="28"/>
          <w:szCs w:val="28"/>
          <w:lang w:eastAsia="zh-CN"/>
        </w:rPr>
        <w:t>执行</w:t>
      </w:r>
      <w:r>
        <w:rPr>
          <w:rFonts w:hint="eastAsia" w:ascii="仿宋_GB2312" w:hAnsi="仿宋_GB2312" w:eastAsia="仿宋_GB2312" w:cs="仿宋_GB2312"/>
          <w:bCs/>
          <w:sz w:val="28"/>
          <w:szCs w:val="28"/>
        </w:rPr>
        <w:t>，平均每周工作</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小时：</w:t>
      </w:r>
    </w:p>
    <w:p>
      <w:pPr>
        <w:adjustRightInd w:val="0"/>
        <w:spacing w:line="530" w:lineRule="exact"/>
        <w:ind w:firstLine="640" w:firstLineChars="200"/>
        <w:rPr>
          <w:rFonts w:hint="eastAsia" w:ascii="仿宋_GB2312" w:hAnsi="仿宋_GB2312" w:eastAsia="仿宋_GB2312" w:cs="仿宋_GB2312"/>
          <w:bCs/>
          <w:sz w:val="28"/>
          <w:szCs w:val="28"/>
        </w:rPr>
      </w:pPr>
      <w:r>
        <w:rPr>
          <w:rFonts w:hint="eastAsia" w:ascii="黑体" w:hAnsi="黑体"/>
          <w:b w:val="0"/>
          <w:bCs w:val="0"/>
        </w:rPr>
        <w:t>□</w:t>
      </w:r>
      <w:r>
        <w:rPr>
          <w:rFonts w:hint="eastAsia" w:ascii="仿宋_GB2312" w:hAnsi="仿宋_GB2312" w:eastAsia="仿宋_GB2312" w:cs="仿宋_GB2312"/>
          <w:bCs/>
          <w:sz w:val="28"/>
          <w:szCs w:val="28"/>
        </w:rPr>
        <w:t>（1）实行每天</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小时工作制。每周</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至周</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工作，上午</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，下午</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。每周</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为休息日。</w:t>
      </w:r>
    </w:p>
    <w:p>
      <w:pPr>
        <w:adjustRightInd w:val="0"/>
        <w:spacing w:line="530" w:lineRule="exact"/>
        <w:ind w:firstLine="640" w:firstLineChars="200"/>
        <w:rPr>
          <w:rFonts w:hint="eastAsia" w:ascii="仿宋_GB2312" w:hAnsi="仿宋_GB2312" w:eastAsia="仿宋_GB2312" w:cs="仿宋_GB2312"/>
          <w:bCs/>
          <w:sz w:val="28"/>
          <w:szCs w:val="28"/>
        </w:rPr>
      </w:pPr>
      <w:r>
        <w:rPr>
          <w:rFonts w:hint="eastAsia" w:ascii="黑体" w:hAnsi="黑体"/>
          <w:b w:val="0"/>
          <w:bCs w:val="0"/>
        </w:rPr>
        <w:t>□</w:t>
      </w:r>
      <w:r>
        <w:rPr>
          <w:rFonts w:hint="eastAsia" w:ascii="仿宋_GB2312" w:hAnsi="仿宋_GB2312" w:eastAsia="仿宋_GB2312" w:cs="仿宋_GB2312"/>
          <w:bCs/>
          <w:sz w:val="28"/>
          <w:szCs w:val="28"/>
        </w:rPr>
        <w:t>（2）甲方实行全日制，安排乙方</w:t>
      </w:r>
      <w:r>
        <w:rPr>
          <w:rFonts w:hint="eastAsia" w:cs="仿宋_GB2312"/>
          <w:bCs/>
          <w:sz w:val="28"/>
          <w:szCs w:val="28"/>
          <w:lang w:eastAsia="zh-CN"/>
        </w:rPr>
        <w:t>劳务派出人员</w:t>
      </w:r>
      <w:r>
        <w:rPr>
          <w:rFonts w:hint="eastAsia" w:ascii="仿宋_GB2312" w:hAnsi="仿宋_GB2312" w:eastAsia="仿宋_GB2312" w:cs="仿宋_GB2312"/>
          <w:bCs/>
          <w:sz w:val="28"/>
          <w:szCs w:val="28"/>
        </w:rPr>
        <w:t>实行</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班</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运转工作制。</w:t>
      </w:r>
    </w:p>
    <w:p>
      <w:pPr>
        <w:adjustRightInd w:val="0"/>
        <w:spacing w:line="530" w:lineRule="exact"/>
        <w:ind w:firstLine="640" w:firstLineChars="200"/>
        <w:rPr>
          <w:rFonts w:hint="eastAsia" w:ascii="仿宋_GB2312" w:hAnsi="仿宋_GB2312" w:eastAsia="仿宋_GB2312" w:cs="仿宋_GB2312"/>
          <w:bCs/>
          <w:sz w:val="28"/>
          <w:szCs w:val="28"/>
        </w:rPr>
      </w:pPr>
      <w:r>
        <w:rPr>
          <w:rFonts w:hint="eastAsia" w:ascii="黑体" w:hAnsi="黑体"/>
          <w:b w:val="0"/>
          <w:bCs w:val="0"/>
        </w:rPr>
        <w:t>□</w:t>
      </w:r>
      <w:r>
        <w:rPr>
          <w:rFonts w:hint="eastAsia" w:ascii="仿宋_GB2312" w:hAnsi="仿宋_GB2312" w:eastAsia="仿宋_GB2312" w:cs="仿宋_GB2312"/>
          <w:bCs/>
          <w:sz w:val="28"/>
          <w:szCs w:val="28"/>
        </w:rPr>
        <w:t>（3）甲方安排乙方</w:t>
      </w:r>
      <w:r>
        <w:rPr>
          <w:rFonts w:hint="eastAsia" w:cs="仿宋_GB2312"/>
          <w:bCs/>
          <w:sz w:val="28"/>
          <w:szCs w:val="28"/>
          <w:lang w:eastAsia="zh-CN"/>
        </w:rPr>
        <w:t>劳务派出人员</w:t>
      </w:r>
      <w:r>
        <w:rPr>
          <w:rFonts w:hint="eastAsia" w:ascii="仿宋_GB2312" w:hAnsi="仿宋_GB2312" w:eastAsia="仿宋_GB2312" w:cs="仿宋_GB2312"/>
          <w:bCs/>
          <w:sz w:val="28"/>
          <w:szCs w:val="28"/>
        </w:rPr>
        <w:t>的</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工作岗位，属于不定时工作制，双方依法执行不定时工作制规定。</w:t>
      </w:r>
    </w:p>
    <w:p>
      <w:pPr>
        <w:adjustRightInd w:val="0"/>
        <w:spacing w:line="530" w:lineRule="exact"/>
        <w:ind w:firstLine="640" w:firstLineChars="200"/>
        <w:rPr>
          <w:rFonts w:hint="eastAsia" w:ascii="仿宋_GB2312" w:hAnsi="仿宋_GB2312" w:eastAsia="仿宋_GB2312" w:cs="仿宋_GB2312"/>
          <w:bCs/>
          <w:sz w:val="28"/>
          <w:szCs w:val="28"/>
        </w:rPr>
      </w:pPr>
      <w:r>
        <w:rPr>
          <w:rFonts w:hint="eastAsia" w:ascii="黑体" w:hAnsi="黑体"/>
          <w:b w:val="0"/>
          <w:bCs w:val="0"/>
        </w:rPr>
        <w:t>□</w:t>
      </w:r>
      <w:r>
        <w:rPr>
          <w:rFonts w:hint="eastAsia" w:ascii="仿宋_GB2312" w:hAnsi="仿宋_GB2312" w:eastAsia="仿宋_GB2312" w:cs="仿宋_GB2312"/>
          <w:bCs/>
          <w:sz w:val="28"/>
          <w:szCs w:val="28"/>
        </w:rPr>
        <w:t>（4）甲方安排乙方</w:t>
      </w:r>
      <w:r>
        <w:rPr>
          <w:rFonts w:hint="eastAsia" w:cs="仿宋_GB2312"/>
          <w:bCs/>
          <w:sz w:val="28"/>
          <w:szCs w:val="28"/>
          <w:lang w:eastAsia="zh-CN"/>
        </w:rPr>
        <w:t>劳务派出人员</w:t>
      </w:r>
      <w:r>
        <w:rPr>
          <w:rFonts w:hint="eastAsia" w:ascii="仿宋_GB2312" w:hAnsi="仿宋_GB2312" w:eastAsia="仿宋_GB2312" w:cs="仿宋_GB2312"/>
          <w:bCs/>
          <w:sz w:val="28"/>
          <w:szCs w:val="28"/>
        </w:rPr>
        <w:t>的</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工作岗位，属于综合计算工时制，双方依法执行综合计算工时工作制规定。</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2.甲方严格遵守法定的工作时间，保证乙方</w:t>
      </w:r>
      <w:r>
        <w:rPr>
          <w:rFonts w:hint="eastAsia" w:cs="仿宋_GB2312"/>
          <w:bCs/>
          <w:sz w:val="28"/>
          <w:szCs w:val="28"/>
          <w:lang w:eastAsia="zh-CN"/>
        </w:rPr>
        <w:t>劳务派出人员</w:t>
      </w:r>
      <w:r>
        <w:rPr>
          <w:rFonts w:hint="eastAsia" w:ascii="仿宋_GB2312" w:hAnsi="仿宋_GB2312" w:eastAsia="仿宋_GB2312" w:cs="仿宋_GB2312"/>
          <w:bCs/>
          <w:sz w:val="28"/>
          <w:szCs w:val="28"/>
        </w:rPr>
        <w:t>的休息与身心健康，甲方因工作需要必须安排加班的，应当与</w:t>
      </w:r>
      <w:r>
        <w:rPr>
          <w:rFonts w:hint="eastAsia" w:cs="仿宋_GB2312"/>
          <w:bCs/>
          <w:sz w:val="28"/>
          <w:szCs w:val="28"/>
          <w:lang w:eastAsia="zh-CN"/>
        </w:rPr>
        <w:t>之</w:t>
      </w:r>
      <w:r>
        <w:rPr>
          <w:rFonts w:hint="eastAsia" w:ascii="仿宋_GB2312" w:hAnsi="仿宋_GB2312" w:eastAsia="仿宋_GB2312" w:cs="仿宋_GB2312"/>
          <w:bCs/>
          <w:sz w:val="28"/>
          <w:szCs w:val="28"/>
        </w:rPr>
        <w:t>协商同意，依法给予乙方</w:t>
      </w:r>
      <w:r>
        <w:rPr>
          <w:rFonts w:hint="eastAsia" w:cs="仿宋_GB2312"/>
          <w:bCs/>
          <w:sz w:val="28"/>
          <w:szCs w:val="28"/>
          <w:lang w:eastAsia="zh-CN"/>
        </w:rPr>
        <w:t>劳务派出人员</w:t>
      </w:r>
      <w:r>
        <w:rPr>
          <w:rFonts w:hint="eastAsia" w:ascii="仿宋_GB2312" w:hAnsi="仿宋_GB2312" w:eastAsia="仿宋_GB2312" w:cs="仿宋_GB2312"/>
          <w:bCs/>
          <w:sz w:val="28"/>
          <w:szCs w:val="28"/>
        </w:rPr>
        <w:t>补休或支付加班工资。</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（四）劳务</w:t>
      </w:r>
      <w:r>
        <w:rPr>
          <w:rFonts w:hint="eastAsia" w:cs="仿宋_GB2312"/>
          <w:bCs/>
          <w:sz w:val="28"/>
          <w:szCs w:val="28"/>
          <w:lang w:eastAsia="zh-CN"/>
        </w:rPr>
        <w:t>派出</w:t>
      </w:r>
      <w:r>
        <w:rPr>
          <w:rFonts w:hint="eastAsia" w:ascii="仿宋_GB2312" w:hAnsi="仿宋_GB2312" w:eastAsia="仿宋_GB2312" w:cs="仿宋_GB2312"/>
          <w:bCs/>
          <w:sz w:val="28"/>
          <w:szCs w:val="28"/>
        </w:rPr>
        <w:t>人员管理</w:t>
      </w:r>
    </w:p>
    <w:p>
      <w:pPr>
        <w:adjustRightInd w:val="0"/>
        <w:spacing w:line="530" w:lineRule="exact"/>
        <w:ind w:firstLine="560" w:firstLineChars="200"/>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1.</w:t>
      </w:r>
      <w:r>
        <w:rPr>
          <w:rFonts w:hint="eastAsia" w:cs="仿宋_GB2312"/>
          <w:bCs/>
          <w:sz w:val="28"/>
          <w:szCs w:val="28"/>
          <w:lang w:eastAsia="zh-CN"/>
        </w:rPr>
        <w:t>乙方劳务派出人员劳动人事关系保留在乙方，由乙方与其订立劳动合同，并按时足额缴纳各项社会保险。</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cs="仿宋_GB2312"/>
          <w:bCs/>
          <w:sz w:val="28"/>
          <w:szCs w:val="28"/>
          <w:lang w:val="en-US" w:eastAsia="zh-CN"/>
        </w:rPr>
        <w:t>2.</w:t>
      </w:r>
      <w:r>
        <w:rPr>
          <w:rFonts w:hint="eastAsia" w:ascii="仿宋_GB2312" w:hAnsi="仿宋_GB2312" w:eastAsia="仿宋_GB2312" w:cs="仿宋_GB2312"/>
          <w:bCs/>
          <w:sz w:val="28"/>
          <w:szCs w:val="28"/>
        </w:rPr>
        <w:t>甲方</w:t>
      </w:r>
      <w:r>
        <w:rPr>
          <w:rFonts w:hint="eastAsia" w:cs="仿宋_GB2312"/>
          <w:bCs/>
          <w:sz w:val="28"/>
          <w:szCs w:val="28"/>
          <w:lang w:eastAsia="zh-CN"/>
        </w:rPr>
        <w:t>按照国家和军队有关法律、法规和政策制度</w:t>
      </w:r>
      <w:r>
        <w:rPr>
          <w:rFonts w:hint="eastAsia" w:ascii="仿宋_GB2312" w:hAnsi="仿宋_GB2312" w:eastAsia="仿宋_GB2312" w:cs="仿宋_GB2312"/>
          <w:bCs/>
          <w:sz w:val="28"/>
          <w:szCs w:val="28"/>
        </w:rPr>
        <w:t>，制定劳动纪律并向乙方公示</w:t>
      </w:r>
      <w:r>
        <w:rPr>
          <w:rFonts w:hint="eastAsia" w:cs="仿宋_GB2312"/>
          <w:bCs/>
          <w:sz w:val="28"/>
          <w:szCs w:val="28"/>
          <w:lang w:eastAsia="zh-CN"/>
        </w:rPr>
        <w:t>，</w:t>
      </w:r>
      <w:r>
        <w:rPr>
          <w:rFonts w:hint="eastAsia" w:ascii="仿宋_GB2312" w:hAnsi="仿宋_GB2312" w:eastAsia="仿宋_GB2312" w:cs="仿宋_GB2312"/>
          <w:bCs/>
          <w:sz w:val="28"/>
          <w:szCs w:val="28"/>
        </w:rPr>
        <w:t>乙方</w:t>
      </w:r>
      <w:r>
        <w:rPr>
          <w:rFonts w:hint="eastAsia" w:cs="仿宋_GB2312"/>
          <w:bCs/>
          <w:sz w:val="28"/>
          <w:szCs w:val="28"/>
          <w:lang w:eastAsia="zh-CN"/>
        </w:rPr>
        <w:t>应当督导劳务派出人员</w:t>
      </w:r>
      <w:r>
        <w:rPr>
          <w:rFonts w:hint="eastAsia" w:ascii="仿宋_GB2312" w:hAnsi="仿宋_GB2312" w:eastAsia="仿宋_GB2312" w:cs="仿宋_GB2312"/>
          <w:bCs/>
          <w:sz w:val="28"/>
          <w:szCs w:val="28"/>
        </w:rPr>
        <w:t>遵照执行。</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cs="仿宋_GB2312"/>
          <w:bCs/>
          <w:sz w:val="28"/>
          <w:szCs w:val="28"/>
          <w:lang w:val="en-US" w:eastAsia="zh-CN"/>
        </w:rPr>
        <w:t>3</w:t>
      </w:r>
      <w:r>
        <w:rPr>
          <w:rFonts w:hint="eastAsia" w:ascii="仿宋_GB2312" w:hAnsi="仿宋_GB2312" w:eastAsia="仿宋_GB2312" w:cs="仿宋_GB2312"/>
          <w:bCs/>
          <w:sz w:val="28"/>
          <w:szCs w:val="28"/>
        </w:rPr>
        <w:t>.乙方</w:t>
      </w:r>
      <w:r>
        <w:rPr>
          <w:rFonts w:hint="eastAsia" w:cs="仿宋_GB2312"/>
          <w:bCs/>
          <w:sz w:val="28"/>
          <w:szCs w:val="28"/>
          <w:lang w:eastAsia="zh-CN"/>
        </w:rPr>
        <w:t>劳务派出人员应当</w:t>
      </w:r>
      <w:r>
        <w:rPr>
          <w:rFonts w:hint="eastAsia" w:ascii="仿宋_GB2312" w:hAnsi="仿宋_GB2312" w:eastAsia="仿宋_GB2312" w:cs="仿宋_GB2312"/>
          <w:bCs/>
          <w:sz w:val="28"/>
          <w:szCs w:val="28"/>
        </w:rPr>
        <w:t>遵守</w:t>
      </w:r>
      <w:r>
        <w:rPr>
          <w:rFonts w:hint="eastAsia" w:cs="仿宋_GB2312"/>
          <w:bCs/>
          <w:sz w:val="28"/>
          <w:szCs w:val="28"/>
          <w:lang w:eastAsia="zh-CN"/>
        </w:rPr>
        <w:t>甲方或</w:t>
      </w:r>
      <w:r>
        <w:rPr>
          <w:rFonts w:hint="eastAsia" w:ascii="仿宋_GB2312" w:hAnsi="仿宋_GB2312" w:eastAsia="仿宋_GB2312" w:cs="仿宋_GB2312"/>
          <w:bCs/>
          <w:sz w:val="28"/>
          <w:szCs w:val="28"/>
        </w:rPr>
        <w:t>用人单位的</w:t>
      </w:r>
      <w:r>
        <w:rPr>
          <w:rFonts w:hint="eastAsia" w:cs="仿宋_GB2312"/>
          <w:bCs/>
          <w:sz w:val="28"/>
          <w:szCs w:val="28"/>
          <w:lang w:eastAsia="zh-CN"/>
        </w:rPr>
        <w:t>规章制度</w:t>
      </w:r>
      <w:r>
        <w:rPr>
          <w:rFonts w:hint="eastAsia" w:ascii="仿宋_GB2312" w:hAnsi="仿宋_GB2312" w:eastAsia="仿宋_GB2312" w:cs="仿宋_GB2312"/>
          <w:bCs/>
          <w:sz w:val="28"/>
          <w:szCs w:val="28"/>
        </w:rPr>
        <w:t>和岗位职责，执行劳动安全卫生规程，提高职业技能和安全操作水平；忠于职守、履行职责、诚实可靠、作风正派、服从管理、积极完成各项</w:t>
      </w:r>
      <w:r>
        <w:rPr>
          <w:rFonts w:hint="eastAsia" w:cs="仿宋_GB2312"/>
          <w:bCs/>
          <w:sz w:val="28"/>
          <w:szCs w:val="28"/>
          <w:lang w:eastAsia="zh-CN"/>
        </w:rPr>
        <w:t>工作</w:t>
      </w:r>
      <w:r>
        <w:rPr>
          <w:rFonts w:hint="eastAsia" w:ascii="仿宋_GB2312" w:hAnsi="仿宋_GB2312" w:eastAsia="仿宋_GB2312" w:cs="仿宋_GB2312"/>
          <w:bCs/>
          <w:sz w:val="28"/>
          <w:szCs w:val="28"/>
        </w:rPr>
        <w:t>。</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cs="仿宋_GB2312"/>
          <w:bCs/>
          <w:sz w:val="28"/>
          <w:szCs w:val="28"/>
          <w:lang w:val="en-US" w:eastAsia="zh-CN"/>
        </w:rPr>
        <w:t>4</w:t>
      </w:r>
      <w:r>
        <w:rPr>
          <w:rFonts w:hint="eastAsia" w:ascii="仿宋_GB2312" w:hAnsi="仿宋_GB2312" w:eastAsia="仿宋_GB2312" w:cs="仿宋_GB2312"/>
          <w:bCs/>
          <w:sz w:val="28"/>
          <w:szCs w:val="28"/>
        </w:rPr>
        <w:t>.乙方</w:t>
      </w:r>
      <w:r>
        <w:rPr>
          <w:rFonts w:hint="eastAsia" w:cs="仿宋_GB2312"/>
          <w:bCs/>
          <w:sz w:val="28"/>
          <w:szCs w:val="28"/>
          <w:lang w:eastAsia="zh-CN"/>
        </w:rPr>
        <w:t>劳务派出人员</w:t>
      </w:r>
      <w:r>
        <w:rPr>
          <w:rFonts w:hint="eastAsia" w:ascii="仿宋_GB2312" w:hAnsi="仿宋_GB2312" w:eastAsia="仿宋_GB2312" w:cs="仿宋_GB2312"/>
          <w:bCs/>
          <w:sz w:val="28"/>
          <w:szCs w:val="28"/>
        </w:rPr>
        <w:t>在甲方工作期间，其日常管理工作、安全教育、月评、季评及年度考核等均由甲方监督乙方负责落实。</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（五）工伤事故处理</w:t>
      </w:r>
    </w:p>
    <w:p>
      <w:pPr>
        <w:adjustRightInd w:val="0"/>
        <w:spacing w:line="530" w:lineRule="exact"/>
        <w:ind w:firstLine="560" w:firstLineChars="200"/>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1.</w:t>
      </w:r>
      <w:r>
        <w:rPr>
          <w:rFonts w:hint="eastAsia" w:cs="仿宋_GB2312"/>
          <w:bCs/>
          <w:sz w:val="28"/>
          <w:szCs w:val="28"/>
          <w:lang w:eastAsia="zh-CN"/>
        </w:rPr>
        <w:t>甲方应当执行国家劳动标准，提供相应的劳动条件和劳动保护。双方应当督导、教育劳务派出人员遵守国家和甲方的劳动安全规程。</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cs="仿宋_GB2312"/>
          <w:bCs/>
          <w:sz w:val="28"/>
          <w:szCs w:val="28"/>
          <w:lang w:val="en-US" w:eastAsia="zh-CN"/>
        </w:rPr>
        <w:t>2.</w:t>
      </w:r>
      <w:r>
        <w:rPr>
          <w:rFonts w:hint="eastAsia" w:ascii="仿宋_GB2312" w:hAnsi="仿宋_GB2312" w:eastAsia="仿宋_GB2312" w:cs="仿宋_GB2312"/>
          <w:bCs/>
          <w:sz w:val="28"/>
          <w:szCs w:val="28"/>
        </w:rPr>
        <w:t>乙方</w:t>
      </w:r>
      <w:r>
        <w:rPr>
          <w:rFonts w:hint="eastAsia" w:cs="仿宋_GB2312"/>
          <w:bCs/>
          <w:sz w:val="28"/>
          <w:szCs w:val="28"/>
          <w:lang w:eastAsia="zh-CN"/>
        </w:rPr>
        <w:t>劳务派出人员</w:t>
      </w:r>
      <w:r>
        <w:rPr>
          <w:rFonts w:hint="eastAsia" w:ascii="仿宋_GB2312" w:hAnsi="仿宋_GB2312" w:eastAsia="仿宋_GB2312" w:cs="仿宋_GB2312"/>
          <w:bCs/>
          <w:sz w:val="28"/>
          <w:szCs w:val="28"/>
        </w:rPr>
        <w:t>应当按照有关安全生产和职业病防治的法律法规，预防工伤事故的发生。</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cs="仿宋_GB2312"/>
          <w:bCs/>
          <w:sz w:val="28"/>
          <w:szCs w:val="28"/>
          <w:lang w:val="en-US" w:eastAsia="zh-CN"/>
        </w:rPr>
        <w:t>3</w:t>
      </w:r>
      <w:r>
        <w:rPr>
          <w:rFonts w:hint="eastAsia" w:ascii="仿宋_GB2312" w:hAnsi="仿宋_GB2312" w:eastAsia="仿宋_GB2312" w:cs="仿宋_GB2312"/>
          <w:bCs/>
          <w:sz w:val="28"/>
          <w:szCs w:val="28"/>
        </w:rPr>
        <w:t>.劳务</w:t>
      </w:r>
      <w:r>
        <w:rPr>
          <w:rFonts w:hint="eastAsia" w:cs="仿宋_GB2312"/>
          <w:bCs/>
          <w:sz w:val="28"/>
          <w:szCs w:val="28"/>
          <w:lang w:eastAsia="zh-CN"/>
        </w:rPr>
        <w:t>派出</w:t>
      </w:r>
      <w:r>
        <w:rPr>
          <w:rFonts w:hint="eastAsia" w:ascii="仿宋_GB2312" w:hAnsi="仿宋_GB2312" w:eastAsia="仿宋_GB2312" w:cs="仿宋_GB2312"/>
          <w:bCs/>
          <w:sz w:val="28"/>
          <w:szCs w:val="28"/>
        </w:rPr>
        <w:t>人员在甲方工作期间发生工伤，甲方应当积极参与抢救、保护现场。乙方应当承担工伤认定申请和劳动能力鉴定申请，以及协调工作，甲方应当积极配合。工伤认定申请和劳动能力鉴定申请结束后，由乙方按照《工伤保险条例》的有关规定承担用人单位的义务，并按有关规定执行。</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cs="仿宋_GB2312"/>
          <w:bCs/>
          <w:sz w:val="28"/>
          <w:szCs w:val="28"/>
          <w:lang w:val="en-US" w:eastAsia="zh-CN"/>
        </w:rPr>
        <w:t>4</w:t>
      </w:r>
      <w:r>
        <w:rPr>
          <w:rFonts w:hint="eastAsia" w:ascii="仿宋_GB2312" w:hAnsi="仿宋_GB2312" w:eastAsia="仿宋_GB2312" w:cs="仿宋_GB2312"/>
          <w:bCs/>
          <w:sz w:val="28"/>
          <w:szCs w:val="28"/>
        </w:rPr>
        <w:t>.因发生工伤而引起的所有费用，除社会保险机构按政策规定支付外，其他费用均由乙方支付，乙方负责办理。</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cs="仿宋_GB2312"/>
          <w:bCs/>
          <w:sz w:val="28"/>
          <w:szCs w:val="28"/>
          <w:lang w:val="en-US" w:eastAsia="zh-CN"/>
        </w:rPr>
        <w:t>5.乙方</w:t>
      </w:r>
      <w:r>
        <w:rPr>
          <w:rFonts w:hint="eastAsia" w:ascii="仿宋_GB2312" w:hAnsi="仿宋_GB2312" w:eastAsia="仿宋_GB2312" w:cs="仿宋_GB2312"/>
          <w:bCs/>
          <w:sz w:val="28"/>
          <w:szCs w:val="28"/>
        </w:rPr>
        <w:t>劳务</w:t>
      </w:r>
      <w:r>
        <w:rPr>
          <w:rFonts w:hint="eastAsia" w:cs="仿宋_GB2312"/>
          <w:bCs/>
          <w:sz w:val="28"/>
          <w:szCs w:val="28"/>
          <w:lang w:eastAsia="zh-CN"/>
        </w:rPr>
        <w:t>派出</w:t>
      </w:r>
      <w:r>
        <w:rPr>
          <w:rFonts w:hint="eastAsia" w:ascii="仿宋_GB2312" w:hAnsi="仿宋_GB2312" w:eastAsia="仿宋_GB2312" w:cs="仿宋_GB2312"/>
          <w:bCs/>
          <w:sz w:val="28"/>
          <w:szCs w:val="28"/>
        </w:rPr>
        <w:t>人员发生工伤，在接受治疗的停工留薪期，福利待遇由乙方支付。</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（六）劳务</w:t>
      </w:r>
      <w:r>
        <w:rPr>
          <w:rFonts w:hint="eastAsia" w:cs="仿宋_GB2312"/>
          <w:bCs/>
          <w:sz w:val="28"/>
          <w:szCs w:val="28"/>
          <w:lang w:eastAsia="zh-CN"/>
        </w:rPr>
        <w:t>派出</w:t>
      </w:r>
      <w:r>
        <w:rPr>
          <w:rFonts w:hint="eastAsia" w:ascii="仿宋_GB2312" w:hAnsi="仿宋_GB2312" w:eastAsia="仿宋_GB2312" w:cs="仿宋_GB2312"/>
          <w:bCs/>
          <w:sz w:val="28"/>
          <w:szCs w:val="28"/>
        </w:rPr>
        <w:t>人员的变更</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1.甲、乙双方按照商定对被</w:t>
      </w:r>
      <w:r>
        <w:rPr>
          <w:rFonts w:hint="eastAsia" w:cs="仿宋_GB2312"/>
          <w:bCs/>
          <w:sz w:val="28"/>
          <w:szCs w:val="28"/>
          <w:lang w:eastAsia="zh-CN"/>
        </w:rPr>
        <w:t>派出</w:t>
      </w:r>
      <w:r>
        <w:rPr>
          <w:rFonts w:hint="eastAsia" w:ascii="仿宋_GB2312" w:hAnsi="仿宋_GB2312" w:eastAsia="仿宋_GB2312" w:cs="仿宋_GB2312"/>
          <w:bCs/>
          <w:sz w:val="28"/>
          <w:szCs w:val="28"/>
        </w:rPr>
        <w:t>的劳务人员进行变更的，要相应更改劳务</w:t>
      </w:r>
      <w:r>
        <w:rPr>
          <w:rFonts w:hint="eastAsia" w:cs="仿宋_GB2312"/>
          <w:bCs/>
          <w:sz w:val="28"/>
          <w:szCs w:val="28"/>
          <w:lang w:eastAsia="zh-CN"/>
        </w:rPr>
        <w:t>派出</w:t>
      </w:r>
      <w:r>
        <w:rPr>
          <w:rFonts w:hint="eastAsia" w:ascii="仿宋_GB2312" w:hAnsi="仿宋_GB2312" w:eastAsia="仿宋_GB2312" w:cs="仿宋_GB2312"/>
          <w:bCs/>
          <w:sz w:val="28"/>
          <w:szCs w:val="28"/>
        </w:rPr>
        <w:t>人员名单，并须经双方签字、盖章认可。</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w:t>
      </w:r>
      <w:r>
        <w:rPr>
          <w:rFonts w:hint="eastAsia" w:cs="仿宋_GB2312"/>
          <w:bCs/>
          <w:sz w:val="28"/>
          <w:szCs w:val="28"/>
          <w:lang w:eastAsia="zh-CN"/>
        </w:rPr>
        <w:t>因</w:t>
      </w:r>
      <w:r>
        <w:rPr>
          <w:rFonts w:hint="eastAsia" w:ascii="仿宋_GB2312" w:hAnsi="仿宋_GB2312" w:eastAsia="仿宋_GB2312" w:cs="仿宋_GB2312"/>
          <w:bCs/>
          <w:sz w:val="28"/>
          <w:szCs w:val="28"/>
        </w:rPr>
        <w:t>乙方</w:t>
      </w:r>
      <w:r>
        <w:rPr>
          <w:rFonts w:hint="eastAsia" w:cs="仿宋_GB2312"/>
          <w:bCs/>
          <w:sz w:val="28"/>
          <w:szCs w:val="28"/>
          <w:lang w:eastAsia="zh-CN"/>
        </w:rPr>
        <w:t>劳务派出人员不符合要求，</w:t>
      </w:r>
      <w:r>
        <w:rPr>
          <w:rFonts w:hint="eastAsia" w:ascii="仿宋_GB2312" w:hAnsi="仿宋_GB2312" w:eastAsia="仿宋_GB2312" w:cs="仿宋_GB2312"/>
          <w:bCs/>
          <w:sz w:val="28"/>
          <w:szCs w:val="28"/>
        </w:rPr>
        <w:t>甲方提出人员变更的，乙方应当按甲方要求在</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天内予以更换。</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3.乙方提出人员变更的，须提前</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天向甲方提出申请，经甲方同意后更换具备同等条件的人员。</w:t>
      </w:r>
    </w:p>
    <w:p>
      <w:pPr>
        <w:pStyle w:val="6"/>
        <w:keepNext w:val="0"/>
        <w:keepLines w:val="0"/>
        <w:adjustRightInd w:val="0"/>
        <w:spacing w:before="0" w:after="120" w:afterLines="50" w:line="530" w:lineRule="exact"/>
        <w:ind w:firstLine="560" w:firstLineChars="200"/>
        <w:rPr>
          <w:rFonts w:ascii="黑体" w:hAnsi="黑体"/>
          <w:b w:val="0"/>
          <w:bCs w:val="0"/>
        </w:rPr>
      </w:pPr>
      <w:r>
        <w:rPr>
          <w:rFonts w:hint="eastAsia" w:ascii="黑体" w:hAnsi="黑体"/>
          <w:b w:val="0"/>
          <w:bCs w:val="0"/>
        </w:rPr>
        <w:t>□五、</w:t>
      </w:r>
      <w:bookmarkStart w:id="1" w:name="_Hlk129352073"/>
      <w:r>
        <w:rPr>
          <w:rFonts w:hint="eastAsia" w:ascii="黑体" w:hAnsi="黑体"/>
          <w:b w:val="0"/>
          <w:bCs w:val="0"/>
        </w:rPr>
        <w:t>服务实施分期考核内容及标准</w:t>
      </w:r>
      <w:bookmarkEnd w:id="1"/>
    </w:p>
    <w:tbl>
      <w:tblPr>
        <w:tblStyle w:val="13"/>
        <w:tblW w:w="8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7"/>
        <w:gridCol w:w="2284"/>
        <w:gridCol w:w="2506"/>
        <w:gridCol w:w="2300"/>
        <w:gridCol w:w="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87" w:type="dxa"/>
            <w:vAlign w:val="center"/>
          </w:tcPr>
          <w:p>
            <w:pPr>
              <w:adjustRightInd w:val="0"/>
              <w:snapToGrid w:val="0"/>
              <w:spacing w:line="3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序号</w:t>
            </w:r>
          </w:p>
        </w:tc>
        <w:tc>
          <w:tcPr>
            <w:tcW w:w="2284" w:type="dxa"/>
            <w:vAlign w:val="center"/>
          </w:tcPr>
          <w:p>
            <w:pPr>
              <w:adjustRightInd w:val="0"/>
              <w:snapToGrid w:val="0"/>
              <w:spacing w:line="3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考核部位或场所</w:t>
            </w:r>
          </w:p>
        </w:tc>
        <w:tc>
          <w:tcPr>
            <w:tcW w:w="2506" w:type="dxa"/>
            <w:vAlign w:val="center"/>
          </w:tcPr>
          <w:p>
            <w:pPr>
              <w:adjustRightInd w:val="0"/>
              <w:snapToGrid w:val="0"/>
              <w:spacing w:line="3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考核内容</w:t>
            </w:r>
          </w:p>
        </w:tc>
        <w:tc>
          <w:tcPr>
            <w:tcW w:w="2300" w:type="dxa"/>
            <w:vAlign w:val="center"/>
          </w:tcPr>
          <w:p>
            <w:pPr>
              <w:adjustRightInd w:val="0"/>
              <w:snapToGrid w:val="0"/>
              <w:spacing w:line="3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考核标准</w:t>
            </w:r>
          </w:p>
        </w:tc>
        <w:tc>
          <w:tcPr>
            <w:tcW w:w="939" w:type="dxa"/>
            <w:vAlign w:val="center"/>
          </w:tcPr>
          <w:p>
            <w:pPr>
              <w:adjustRightInd w:val="0"/>
              <w:snapToGrid w:val="0"/>
              <w:spacing w:line="3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87" w:type="dxa"/>
            <w:vAlign w:val="center"/>
          </w:tcPr>
          <w:p>
            <w:pPr>
              <w:adjustRightInd w:val="0"/>
              <w:snapToGrid w:val="0"/>
              <w:spacing w:line="3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w:t>
            </w:r>
          </w:p>
        </w:tc>
        <w:tc>
          <w:tcPr>
            <w:tcW w:w="2284" w:type="dxa"/>
            <w:vAlign w:val="center"/>
          </w:tcPr>
          <w:p>
            <w:pPr>
              <w:adjustRightInd w:val="0"/>
              <w:snapToGrid w:val="0"/>
              <w:spacing w:line="340" w:lineRule="exact"/>
              <w:jc w:val="center"/>
              <w:rPr>
                <w:rFonts w:hint="eastAsia" w:ascii="仿宋_GB2312" w:hAnsi="仿宋_GB2312" w:eastAsia="仿宋_GB2312" w:cs="仿宋_GB2312"/>
                <w:sz w:val="21"/>
                <w:szCs w:val="21"/>
              </w:rPr>
            </w:pPr>
          </w:p>
        </w:tc>
        <w:tc>
          <w:tcPr>
            <w:tcW w:w="2506" w:type="dxa"/>
            <w:vAlign w:val="center"/>
          </w:tcPr>
          <w:p>
            <w:pPr>
              <w:adjustRightInd w:val="0"/>
              <w:snapToGrid w:val="0"/>
              <w:spacing w:line="340" w:lineRule="exact"/>
              <w:jc w:val="center"/>
              <w:rPr>
                <w:rFonts w:hint="eastAsia" w:ascii="仿宋_GB2312" w:hAnsi="仿宋_GB2312" w:eastAsia="仿宋_GB2312" w:cs="仿宋_GB2312"/>
                <w:sz w:val="21"/>
                <w:szCs w:val="21"/>
              </w:rPr>
            </w:pPr>
          </w:p>
        </w:tc>
        <w:tc>
          <w:tcPr>
            <w:tcW w:w="2300" w:type="dxa"/>
            <w:vAlign w:val="center"/>
          </w:tcPr>
          <w:p>
            <w:pPr>
              <w:adjustRightInd w:val="0"/>
              <w:snapToGrid w:val="0"/>
              <w:spacing w:line="340" w:lineRule="exact"/>
              <w:jc w:val="center"/>
              <w:rPr>
                <w:rFonts w:hint="eastAsia" w:ascii="仿宋_GB2312" w:hAnsi="仿宋_GB2312" w:eastAsia="仿宋_GB2312" w:cs="仿宋_GB2312"/>
                <w:sz w:val="21"/>
                <w:szCs w:val="21"/>
              </w:rPr>
            </w:pPr>
          </w:p>
        </w:tc>
        <w:tc>
          <w:tcPr>
            <w:tcW w:w="939" w:type="dxa"/>
            <w:vAlign w:val="center"/>
          </w:tcPr>
          <w:p>
            <w:pPr>
              <w:adjustRightInd w:val="0"/>
              <w:snapToGrid w:val="0"/>
              <w:spacing w:line="340" w:lineRule="exact"/>
              <w:jc w:val="center"/>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87" w:type="dxa"/>
            <w:vAlign w:val="center"/>
          </w:tcPr>
          <w:p>
            <w:pPr>
              <w:adjustRightInd w:val="0"/>
              <w:snapToGrid w:val="0"/>
              <w:spacing w:line="3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w:t>
            </w:r>
          </w:p>
        </w:tc>
        <w:tc>
          <w:tcPr>
            <w:tcW w:w="2284" w:type="dxa"/>
            <w:vAlign w:val="center"/>
          </w:tcPr>
          <w:p>
            <w:pPr>
              <w:adjustRightInd w:val="0"/>
              <w:snapToGrid w:val="0"/>
              <w:spacing w:line="340" w:lineRule="exact"/>
              <w:jc w:val="center"/>
              <w:rPr>
                <w:rFonts w:hint="eastAsia" w:ascii="仿宋_GB2312" w:hAnsi="仿宋_GB2312" w:eastAsia="仿宋_GB2312" w:cs="仿宋_GB2312"/>
                <w:sz w:val="21"/>
                <w:szCs w:val="21"/>
              </w:rPr>
            </w:pPr>
          </w:p>
        </w:tc>
        <w:tc>
          <w:tcPr>
            <w:tcW w:w="2506" w:type="dxa"/>
            <w:vAlign w:val="center"/>
          </w:tcPr>
          <w:p>
            <w:pPr>
              <w:adjustRightInd w:val="0"/>
              <w:snapToGrid w:val="0"/>
              <w:spacing w:line="340" w:lineRule="exact"/>
              <w:jc w:val="center"/>
              <w:rPr>
                <w:rFonts w:hint="eastAsia" w:ascii="仿宋_GB2312" w:hAnsi="仿宋_GB2312" w:eastAsia="仿宋_GB2312" w:cs="仿宋_GB2312"/>
                <w:sz w:val="21"/>
                <w:szCs w:val="21"/>
              </w:rPr>
            </w:pPr>
          </w:p>
        </w:tc>
        <w:tc>
          <w:tcPr>
            <w:tcW w:w="2300" w:type="dxa"/>
            <w:vAlign w:val="center"/>
          </w:tcPr>
          <w:p>
            <w:pPr>
              <w:adjustRightInd w:val="0"/>
              <w:snapToGrid w:val="0"/>
              <w:spacing w:line="340" w:lineRule="exact"/>
              <w:jc w:val="center"/>
              <w:rPr>
                <w:rFonts w:hint="eastAsia" w:ascii="仿宋_GB2312" w:hAnsi="仿宋_GB2312" w:eastAsia="仿宋_GB2312" w:cs="仿宋_GB2312"/>
                <w:sz w:val="21"/>
                <w:szCs w:val="21"/>
              </w:rPr>
            </w:pPr>
          </w:p>
        </w:tc>
        <w:tc>
          <w:tcPr>
            <w:tcW w:w="939" w:type="dxa"/>
            <w:vAlign w:val="center"/>
          </w:tcPr>
          <w:p>
            <w:pPr>
              <w:adjustRightInd w:val="0"/>
              <w:snapToGrid w:val="0"/>
              <w:spacing w:line="340" w:lineRule="exact"/>
              <w:jc w:val="center"/>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87" w:type="dxa"/>
            <w:vAlign w:val="center"/>
          </w:tcPr>
          <w:p>
            <w:pPr>
              <w:adjustRightInd w:val="0"/>
              <w:snapToGrid w:val="0"/>
              <w:spacing w:line="3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bCs/>
                <w:spacing w:val="-4"/>
                <w:sz w:val="21"/>
                <w:szCs w:val="21"/>
              </w:rPr>
              <w:t>…</w:t>
            </w:r>
          </w:p>
        </w:tc>
        <w:tc>
          <w:tcPr>
            <w:tcW w:w="2284" w:type="dxa"/>
            <w:vAlign w:val="center"/>
          </w:tcPr>
          <w:p>
            <w:pPr>
              <w:adjustRightInd w:val="0"/>
              <w:snapToGrid w:val="0"/>
              <w:spacing w:line="340" w:lineRule="exact"/>
              <w:jc w:val="center"/>
              <w:rPr>
                <w:rFonts w:hint="eastAsia" w:ascii="仿宋_GB2312" w:hAnsi="仿宋_GB2312" w:eastAsia="仿宋_GB2312" w:cs="仿宋_GB2312"/>
                <w:sz w:val="21"/>
                <w:szCs w:val="21"/>
              </w:rPr>
            </w:pPr>
          </w:p>
        </w:tc>
        <w:tc>
          <w:tcPr>
            <w:tcW w:w="2506" w:type="dxa"/>
            <w:vAlign w:val="center"/>
          </w:tcPr>
          <w:p>
            <w:pPr>
              <w:adjustRightInd w:val="0"/>
              <w:snapToGrid w:val="0"/>
              <w:spacing w:line="340" w:lineRule="exact"/>
              <w:jc w:val="center"/>
              <w:rPr>
                <w:rFonts w:hint="eastAsia" w:ascii="仿宋_GB2312" w:hAnsi="仿宋_GB2312" w:eastAsia="仿宋_GB2312" w:cs="仿宋_GB2312"/>
                <w:sz w:val="21"/>
                <w:szCs w:val="21"/>
              </w:rPr>
            </w:pPr>
          </w:p>
        </w:tc>
        <w:tc>
          <w:tcPr>
            <w:tcW w:w="2300" w:type="dxa"/>
            <w:vAlign w:val="center"/>
          </w:tcPr>
          <w:p>
            <w:pPr>
              <w:adjustRightInd w:val="0"/>
              <w:snapToGrid w:val="0"/>
              <w:spacing w:line="340" w:lineRule="exact"/>
              <w:jc w:val="center"/>
              <w:rPr>
                <w:rFonts w:hint="eastAsia" w:ascii="仿宋_GB2312" w:hAnsi="仿宋_GB2312" w:eastAsia="仿宋_GB2312" w:cs="仿宋_GB2312"/>
                <w:sz w:val="21"/>
                <w:szCs w:val="21"/>
              </w:rPr>
            </w:pPr>
          </w:p>
        </w:tc>
        <w:tc>
          <w:tcPr>
            <w:tcW w:w="939" w:type="dxa"/>
            <w:vAlign w:val="center"/>
          </w:tcPr>
          <w:p>
            <w:pPr>
              <w:adjustRightInd w:val="0"/>
              <w:snapToGrid w:val="0"/>
              <w:spacing w:line="340" w:lineRule="exact"/>
              <w:jc w:val="center"/>
              <w:rPr>
                <w:rFonts w:hint="eastAsia" w:ascii="仿宋_GB2312" w:hAnsi="仿宋_GB2312" w:eastAsia="仿宋_GB2312" w:cs="仿宋_GB2312"/>
                <w:sz w:val="21"/>
                <w:szCs w:val="21"/>
              </w:rPr>
            </w:pPr>
          </w:p>
        </w:tc>
      </w:tr>
    </w:tbl>
    <w:p>
      <w:pPr>
        <w:pStyle w:val="6"/>
        <w:keepNext w:val="0"/>
        <w:keepLines w:val="0"/>
        <w:adjustRightInd w:val="0"/>
        <w:spacing w:before="120" w:beforeLines="50" w:after="0" w:line="530" w:lineRule="exact"/>
        <w:ind w:firstLine="560" w:firstLineChars="200"/>
        <w:rPr>
          <w:rFonts w:ascii="黑体" w:hAnsi="黑体"/>
          <w:b w:val="0"/>
          <w:bCs w:val="0"/>
        </w:rPr>
      </w:pPr>
      <w:r>
        <w:rPr>
          <w:rFonts w:hint="eastAsia" w:ascii="黑体" w:hAnsi="黑体"/>
          <w:b w:val="0"/>
          <w:bCs w:val="0"/>
        </w:rPr>
        <w:t>六、履约验收</w:t>
      </w:r>
    </w:p>
    <w:p>
      <w:pPr>
        <w:adjustRightInd w:val="0"/>
        <w:spacing w:line="530" w:lineRule="exact"/>
        <w:ind w:firstLine="560" w:firstLineChars="200"/>
        <w:rPr>
          <w:rFonts w:ascii="楷体" w:hAnsi="楷体" w:eastAsia="楷体_GB2312"/>
          <w:bCs/>
          <w:sz w:val="28"/>
          <w:szCs w:val="28"/>
        </w:rPr>
      </w:pPr>
      <w:r>
        <w:rPr>
          <w:rFonts w:hint="eastAsia" w:ascii="仿宋" w:hAnsi="仿宋" w:eastAsia="仿宋_GB2312"/>
          <w:bCs/>
          <w:sz w:val="28"/>
          <w:szCs w:val="28"/>
        </w:rPr>
        <w:t>本合同交付服务的履约验收，其方式、程序、内容和验收标准等事项，按甲方规定执行。</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w:t>
      </w:r>
      <w:bookmarkStart w:id="2" w:name="_Hlk129347058"/>
      <w:r>
        <w:rPr>
          <w:rFonts w:hint="eastAsia" w:ascii="仿宋" w:hAnsi="仿宋" w:eastAsia="仿宋_GB2312"/>
          <w:bCs/>
          <w:sz w:val="28"/>
          <w:szCs w:val="28"/>
        </w:rPr>
        <w:t>服务</w:t>
      </w:r>
      <w:bookmarkEnd w:id="2"/>
      <w:r>
        <w:rPr>
          <w:rFonts w:hint="eastAsia" w:ascii="仿宋" w:hAnsi="仿宋" w:eastAsia="仿宋_GB2312"/>
          <w:bCs/>
          <w:sz w:val="28"/>
          <w:szCs w:val="28"/>
        </w:rPr>
        <w:t>分期考核验收</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1.甲方按合同约定的分期考核内容、标准对乙方实施的服务进行验收。</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2.合同约定的分期考核内容包括日常督导考核、岗位督查、专项检查、特殊部位或者场所检查、满意度调查、合同履约综合评价等。</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（1）日常督导考核。甲方按考核标准对乙方实施的服务进行日常巡查，发现问题告知乙方，并做好督查记录。甲方根据乙方改进情况和问题的严重程度，按考核标准对乙方进行处理。</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（2）岗位督查。甲方按考核标准检查乙方服务人员到岗情况，发现缺岗的，甲方按考核标准对乙方进行处理。</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（3）专项检查。甲方针对服务的重点、难点问题或管理要求进行专项检查，双方共同记录。乙方对甲方在专项检查中发现问题，应当予以整改。乙方问题多次出现或整改不力的，甲方按考核标准进行处理。</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（4）特殊部位或者场所检查。甲方对服务区域的特殊部位或者场所进行检查，发现问题甲方按考核标准对乙方进行处理。</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（5）满意度调查：甲方按合同约定的考核时间组织服务对象或者委托第三方对服务效果进行满意度调查。甲方根据调查结果，按考核标准对乙方进行奖励或处罚。</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（6）合同履约综合评价：甲方按合同约定的考核时间对乙方合同履行情况进行综合评价，综合评价可作为款项支付以及续签合同的依据。</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3.服务分期考核内容、标准：</w:t>
      </w:r>
      <w:r>
        <w:rPr>
          <w:rFonts w:hint="eastAsia" w:ascii="仿宋_GB2312" w:hAnsi="仿宋_GB2312" w:eastAsia="仿宋_GB2312" w:cs="仿宋_GB2312"/>
          <w:bCs/>
          <w:sz w:val="28"/>
          <w:szCs w:val="28"/>
          <w:u w:val="single"/>
        </w:rPr>
        <w:t xml:space="preserve">                      </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4.服务分期考核验收的其他要求：</w:t>
      </w:r>
      <w:r>
        <w:rPr>
          <w:rFonts w:hint="eastAsia" w:ascii="仿宋_GB2312" w:hAnsi="仿宋_GB2312" w:eastAsia="仿宋_GB2312" w:cs="仿宋_GB2312"/>
          <w:bCs/>
          <w:sz w:val="28"/>
          <w:szCs w:val="28"/>
          <w:u w:val="single"/>
        </w:rPr>
        <w:t xml:space="preserve">                  </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5.考核的其他要求：</w:t>
      </w:r>
      <w:r>
        <w:rPr>
          <w:rFonts w:hint="eastAsia" w:ascii="仿宋_GB2312" w:hAnsi="仿宋_GB2312" w:eastAsia="仿宋_GB2312" w:cs="仿宋_GB2312"/>
          <w:bCs/>
          <w:sz w:val="28"/>
          <w:szCs w:val="28"/>
          <w:u w:val="single"/>
        </w:rPr>
        <w:t xml:space="preserve">                              </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□（二）验收的其他要求：</w:t>
      </w:r>
      <w:r>
        <w:rPr>
          <w:rFonts w:hint="eastAsia" w:ascii="仿宋_GB2312" w:hAnsi="仿宋_GB2312" w:eastAsia="仿宋_GB2312" w:cs="仿宋_GB2312"/>
          <w:bCs/>
          <w:sz w:val="28"/>
          <w:szCs w:val="28"/>
          <w:u w:val="single"/>
        </w:rPr>
        <w:t xml:space="preserve">   </w:t>
      </w:r>
      <w:r>
        <w:rPr>
          <w:rFonts w:hint="eastAsia" w:ascii="仿宋" w:hAnsi="仿宋" w:eastAsia="仿宋_GB2312"/>
          <w:bCs/>
          <w:sz w:val="28"/>
          <w:szCs w:val="28"/>
          <w:u w:val="single"/>
        </w:rPr>
        <w:t xml:space="preserve">                     </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□七、保密要求</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涉密项目，乙方应当承担保密义务。如违反以下条款，乙方承担一切法律责任，赔偿因违反承诺造成的损失，接受甲方按照国家和军队有关规定作出的处罚。参与本项目及其合同订立履行的乙方所属员工发生失密泄密的，由乙方承担连带责任：</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严格遵守国家和军队保密法规制度要求，制定并严格落实保密管理制度，设置保密部门，配备保密人员，开展保密培训，严格约束所属员工行为，接受和配合甲方或者军方采购管理部门、采购机构组织开展的保密指导和监督检查。</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未经甲方或者军方有权单位许可，不以摘抄、复制、告知、公布、出版、传递、转让或者以其他任何方式使任何第三方组织和人员知悉本采购项目及其合同订立履行保密信息。甲方提供的或者参与本项目及其合同订立履行获悉的所有信息均视为保密信息，甲方或者军方有权单位明确表示无需保密的信息除外。</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三）本采购项目及其合同订立履行保密信息，包括以手写、打印、软件、磁盘、光盘、胶片、图片、音视频或者其他可读取方式记载的数据信息和文档资料，实行专人管理、专室专柜存放、定期审核销毁，不擅自复制留存。</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（四）不在联接互联网计算机中存储、处理、传递，不通过普通电话、传真、快递等非保密渠道传递本采购项目及其合同订立履行保密信息。</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五）不将本采购项目合同订立履行保密信息作为企业业绩进行公开宣传。本合同履行完毕后，仍继续承担与合同履行期间相同的保密义务。在签订本合同前，乙方已知悉合同履行过程以及合同履行完毕后需要承担的保密义务及其成本，无须甲方另外支付保密相关费用。</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□八、履约保证金</w:t>
      </w:r>
      <w:r>
        <w:rPr>
          <w:rFonts w:hint="eastAsia" w:ascii="楷体" w:hAnsi="楷体" w:eastAsia="楷体_GB2312"/>
          <w:b w:val="0"/>
          <w:bCs w:val="0"/>
          <w:sz w:val="24"/>
        </w:rPr>
        <w:t>（采购文件未要求的，不得在订立合同时增加该条款）</w:t>
      </w:r>
    </w:p>
    <w:p>
      <w:pPr>
        <w:keepNext w:val="0"/>
        <w:keepLines w:val="0"/>
        <w:pageBreakBefore w:val="0"/>
        <w:widowControl w:val="0"/>
        <w:kinsoku/>
        <w:wordWrap/>
        <w:overflowPunct/>
        <w:topLinePunct w:val="0"/>
        <w:autoSpaceDE/>
        <w:autoSpaceDN/>
        <w:bidi w:val="0"/>
        <w:adjustRightInd w:val="0"/>
        <w:snapToGrid w:val="0"/>
        <w:spacing w:line="530" w:lineRule="exact"/>
        <w:ind w:firstLine="560" w:firstLineChars="200"/>
        <w:textAlignment w:val="auto"/>
        <w:rPr>
          <w:rFonts w:hint="eastAsia" w:ascii="仿宋_GB2312" w:hAnsi="仿宋_GB2312" w:eastAsia="仿宋_GB2312" w:cs="仿宋_GB2312"/>
          <w:bCs/>
          <w:sz w:val="28"/>
          <w:szCs w:val="28"/>
          <w:highlight w:val="none"/>
        </w:rPr>
      </w:pPr>
      <w:r>
        <w:rPr>
          <w:rFonts w:hint="eastAsia" w:ascii="仿宋" w:hAnsi="仿宋" w:eastAsia="仿宋_GB2312"/>
          <w:bCs/>
          <w:sz w:val="28"/>
          <w:szCs w:val="28"/>
          <w:highlight w:val="none"/>
        </w:rPr>
        <w:t>（一）本合同履约保证金为合同金额的</w:t>
      </w:r>
      <w:r>
        <w:rPr>
          <w:rFonts w:hint="eastAsia" w:ascii="仿宋" w:hAnsi="仿宋" w:eastAsia="仿宋_GB2312"/>
          <w:bCs/>
          <w:sz w:val="28"/>
          <w:szCs w:val="28"/>
          <w:highlight w:val="none"/>
          <w:u w:val="single"/>
        </w:rPr>
        <w:t xml:space="preserve"> </w:t>
      </w:r>
      <w:r>
        <w:rPr>
          <w:rFonts w:hint="eastAsia" w:ascii="仿宋" w:hAnsi="仿宋"/>
          <w:bCs/>
          <w:sz w:val="28"/>
          <w:szCs w:val="28"/>
          <w:highlight w:val="none"/>
          <w:u w:val="single"/>
          <w:lang w:val="en-US" w:eastAsia="zh-CN"/>
        </w:rPr>
        <w:t xml:space="preserve">  </w:t>
      </w:r>
      <w:r>
        <w:rPr>
          <w:rFonts w:hint="eastAsia" w:ascii="仿宋" w:hAnsi="仿宋" w:eastAsia="仿宋_GB2312"/>
          <w:bCs/>
          <w:sz w:val="28"/>
          <w:szCs w:val="28"/>
          <w:highlight w:val="none"/>
          <w:u w:val="single"/>
        </w:rPr>
        <w:t xml:space="preserve"> </w:t>
      </w:r>
      <w:r>
        <w:rPr>
          <w:rFonts w:hint="eastAsia" w:ascii="仿宋" w:hAnsi="仿宋" w:eastAsia="仿宋_GB2312"/>
          <w:bCs/>
          <w:sz w:val="28"/>
          <w:szCs w:val="28"/>
          <w:highlight w:val="none"/>
        </w:rPr>
        <w:t>%</w:t>
      </w:r>
      <w:r>
        <w:rPr>
          <w:rFonts w:hint="eastAsia" w:ascii="仿宋" w:hAnsi="仿宋"/>
          <w:bCs/>
          <w:sz w:val="28"/>
          <w:szCs w:val="28"/>
          <w:highlight w:val="none"/>
          <w:lang w:eastAsia="zh-CN"/>
        </w:rPr>
        <w:t>，即</w:t>
      </w:r>
      <w:r>
        <w:rPr>
          <w:rFonts w:hint="eastAsia" w:ascii="仿宋_GB2312" w:hAnsi="仿宋_GB2312" w:eastAsia="仿宋_GB2312" w:cs="仿宋_GB2312"/>
          <w:bCs/>
          <w:sz w:val="28"/>
          <w:szCs w:val="28"/>
          <w:highlight w:val="none"/>
          <w:u w:val="single"/>
        </w:rPr>
        <w:t xml:space="preserve">    </w:t>
      </w:r>
      <w:r>
        <w:rPr>
          <w:rFonts w:hint="eastAsia" w:cs="仿宋_GB2312"/>
          <w:bCs/>
          <w:sz w:val="28"/>
          <w:szCs w:val="28"/>
          <w:highlight w:val="none"/>
          <w:u w:val="single"/>
          <w:lang w:val="en-US" w:eastAsia="zh-CN"/>
        </w:rPr>
        <w:t xml:space="preserve">   </w:t>
      </w:r>
      <w:r>
        <w:rPr>
          <w:rFonts w:hint="eastAsia" w:ascii="仿宋_GB2312" w:hAnsi="仿宋_GB2312" w:eastAsia="仿宋_GB2312" w:cs="仿宋_GB2312"/>
          <w:bCs/>
          <w:sz w:val="28"/>
          <w:szCs w:val="28"/>
          <w:highlight w:val="none"/>
          <w:u w:val="single"/>
        </w:rPr>
        <w:t xml:space="preserve"> </w:t>
      </w:r>
      <w:r>
        <w:rPr>
          <w:rFonts w:hint="eastAsia" w:ascii="仿宋_GB2312" w:hAnsi="仿宋_GB2312" w:eastAsia="仿宋_GB2312" w:cs="仿宋_GB2312"/>
          <w:bCs/>
          <w:sz w:val="28"/>
          <w:szCs w:val="28"/>
          <w:highlight w:val="none"/>
        </w:rPr>
        <w:t>元（小写</w:t>
      </w:r>
      <w:r>
        <w:rPr>
          <w:rFonts w:hint="eastAsia" w:ascii="宋体" w:hAnsi="宋体" w:eastAsia="宋体" w:cs="宋体"/>
          <w:b w:val="0"/>
          <w:bCs/>
          <w:spacing w:val="-4"/>
          <w:sz w:val="28"/>
          <w:szCs w:val="28"/>
          <w:highlight w:val="none"/>
          <w:lang w:val="en-US" w:eastAsia="zh-CN"/>
        </w:rPr>
        <w:t>¥</w:t>
      </w:r>
      <w:r>
        <w:rPr>
          <w:rFonts w:hint="eastAsia" w:ascii="仿宋_GB2312" w:hAnsi="仿宋_GB2312" w:eastAsia="仿宋_GB2312" w:cs="仿宋_GB2312"/>
          <w:bCs/>
          <w:sz w:val="28"/>
          <w:szCs w:val="28"/>
          <w:highlight w:val="none"/>
          <w:u w:val="single"/>
        </w:rPr>
        <w:t xml:space="preserve">   </w:t>
      </w:r>
      <w:r>
        <w:rPr>
          <w:rFonts w:hint="eastAsia" w:cs="仿宋_GB2312"/>
          <w:bCs/>
          <w:sz w:val="28"/>
          <w:szCs w:val="28"/>
          <w:highlight w:val="none"/>
          <w:u w:val="single"/>
          <w:lang w:val="en-US" w:eastAsia="zh-CN"/>
        </w:rPr>
        <w:t xml:space="preserve"> </w:t>
      </w:r>
      <w:r>
        <w:rPr>
          <w:rFonts w:hint="eastAsia" w:ascii="仿宋_GB2312" w:hAnsi="仿宋_GB2312" w:eastAsia="仿宋_GB2312" w:cs="仿宋_GB2312"/>
          <w:bCs/>
          <w:sz w:val="28"/>
          <w:szCs w:val="28"/>
          <w:highlight w:val="none"/>
          <w:u w:val="single"/>
        </w:rPr>
        <w:t xml:space="preserve"> </w:t>
      </w:r>
      <w:r>
        <w:rPr>
          <w:rFonts w:hint="eastAsia" w:ascii="仿宋_GB2312" w:hAnsi="仿宋_GB2312" w:eastAsia="仿宋_GB2312" w:cs="仿宋_GB2312"/>
          <w:bCs/>
          <w:sz w:val="28"/>
          <w:szCs w:val="28"/>
          <w:highlight w:val="none"/>
        </w:rPr>
        <w:t>）</w:t>
      </w:r>
      <w:r>
        <w:rPr>
          <w:rFonts w:hint="eastAsia" w:ascii="楷体_GB2312" w:hAnsi="楷体_GB2312" w:eastAsia="楷体_GB2312" w:cs="楷体_GB2312"/>
          <w:bCs/>
          <w:sz w:val="24"/>
          <w:szCs w:val="24"/>
          <w:highlight w:val="none"/>
        </w:rPr>
        <w:t>（不超过10%）</w:t>
      </w:r>
      <w:r>
        <w:rPr>
          <w:rFonts w:hint="eastAsia" w:ascii="仿宋" w:hAnsi="仿宋" w:eastAsia="仿宋_GB2312"/>
          <w:bCs/>
          <w:sz w:val="28"/>
          <w:szCs w:val="28"/>
          <w:highlight w:val="none"/>
        </w:rPr>
        <w:t>。</w:t>
      </w:r>
      <w:r>
        <w:rPr>
          <w:rFonts w:hint="eastAsia" w:ascii="仿宋_GB2312" w:hAnsi="仿宋_GB2312" w:eastAsia="仿宋_GB2312" w:cs="仿宋_GB2312"/>
          <w:bCs/>
          <w:sz w:val="28"/>
          <w:szCs w:val="28"/>
          <w:highlight w:val="none"/>
        </w:rPr>
        <w:t>乙方应当在签订合同前</w:t>
      </w:r>
      <w:r>
        <w:rPr>
          <w:rFonts w:hint="eastAsia" w:ascii="仿宋_GB2312" w:hAnsi="仿宋_GB2312" w:eastAsia="仿宋_GB2312" w:cs="仿宋_GB2312"/>
          <w:bCs/>
          <w:sz w:val="28"/>
          <w:szCs w:val="28"/>
          <w:highlight w:val="none"/>
          <w:u w:val="single"/>
        </w:rPr>
        <w:t xml:space="preserve">    </w:t>
      </w:r>
      <w:r>
        <w:rPr>
          <w:rFonts w:hint="eastAsia" w:ascii="仿宋_GB2312" w:hAnsi="仿宋_GB2312" w:eastAsia="仿宋_GB2312" w:cs="仿宋_GB2312"/>
          <w:bCs/>
          <w:sz w:val="28"/>
          <w:szCs w:val="28"/>
          <w:highlight w:val="none"/>
        </w:rPr>
        <w:t>日内缴纳履约保证金。</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（二）乙方在合同履行过程中存在违约行为，合同被甲方终止的，甲方有权没收乙方履约保证金。</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（三）履约保证金在合同最终支付结算时，无息返还。</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（四）乙方应当向甲方支付合同项下的违约金或赔偿金时，甲方有权从履约保证金中予以扣除。</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九、资金结算</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（一）合同约定采用下列之一的方式进行资金结算：</w:t>
      </w:r>
    </w:p>
    <w:p>
      <w:pPr>
        <w:adjustRightInd w:val="0"/>
        <w:spacing w:line="530" w:lineRule="exact"/>
        <w:ind w:firstLine="560" w:firstLineChars="200"/>
        <w:rPr>
          <w:rFonts w:ascii="楷体" w:hAnsi="楷体" w:eastAsia="楷体_GB2312"/>
          <w:bCs/>
          <w:sz w:val="28"/>
          <w:szCs w:val="28"/>
        </w:rPr>
      </w:pPr>
      <w:r>
        <w:rPr>
          <w:rFonts w:hint="eastAsia" w:ascii="仿宋" w:hAnsi="仿宋" w:eastAsia="仿宋_GB2312"/>
          <w:bCs/>
          <w:sz w:val="28"/>
          <w:szCs w:val="28"/>
        </w:rPr>
        <w:t>□本合同无</w:t>
      </w:r>
      <w:r>
        <w:rPr>
          <w:rFonts w:hint="eastAsia" w:ascii="仿宋" w:hAnsi="仿宋" w:eastAsia="仿宋_GB2312"/>
          <w:bCs/>
          <w:sz w:val="28"/>
          <w:szCs w:val="28"/>
          <w:lang w:val="zh-CN"/>
        </w:rPr>
        <w:t>预付款，服务完成并验收合格后，乙方收集发票、验收报告等</w:t>
      </w:r>
      <w:r>
        <w:rPr>
          <w:rFonts w:hint="eastAsia" w:ascii="仿宋" w:hAnsi="仿宋" w:eastAsia="仿宋_GB2312"/>
          <w:bCs/>
          <w:sz w:val="28"/>
          <w:szCs w:val="28"/>
        </w:rPr>
        <w:t>材料</w:t>
      </w:r>
      <w:r>
        <w:rPr>
          <w:rFonts w:hint="eastAsia" w:ascii="仿宋" w:hAnsi="仿宋" w:eastAsia="仿宋_GB2312"/>
          <w:bCs/>
          <w:sz w:val="28"/>
          <w:szCs w:val="28"/>
          <w:lang w:val="zh-CN"/>
        </w:rPr>
        <w:t>，提交</w:t>
      </w:r>
      <w:r>
        <w:rPr>
          <w:rFonts w:hint="eastAsia" w:ascii="仿宋" w:hAnsi="仿宋" w:eastAsia="仿宋_GB2312"/>
          <w:bCs/>
          <w:sz w:val="28"/>
          <w:szCs w:val="28"/>
        </w:rPr>
        <w:t>甲方</w:t>
      </w:r>
      <w:r>
        <w:rPr>
          <w:rFonts w:hint="eastAsia" w:ascii="仿宋" w:hAnsi="仿宋" w:eastAsia="仿宋_GB2312"/>
          <w:bCs/>
          <w:sz w:val="28"/>
          <w:szCs w:val="28"/>
          <w:lang w:val="zh-CN"/>
        </w:rPr>
        <w:t>办理结算手续，</w:t>
      </w:r>
      <w:r>
        <w:rPr>
          <w:rFonts w:hint="eastAsia" w:ascii="仿宋" w:hAnsi="仿宋" w:eastAsia="仿宋_GB2312"/>
          <w:bCs/>
          <w:sz w:val="28"/>
          <w:szCs w:val="28"/>
        </w:rPr>
        <w:t>甲方</w:t>
      </w:r>
      <w:r>
        <w:rPr>
          <w:rFonts w:hint="eastAsia" w:ascii="仿宋" w:hAnsi="仿宋" w:eastAsia="仿宋_GB2312"/>
          <w:bCs/>
          <w:sz w:val="28"/>
          <w:szCs w:val="28"/>
          <w:lang w:val="zh-CN"/>
        </w:rPr>
        <w:t>在</w:t>
      </w:r>
      <w:r>
        <w:rPr>
          <w:rFonts w:hint="eastAsia" w:ascii="仿宋" w:hAnsi="仿宋" w:eastAsia="仿宋_GB2312"/>
          <w:bCs/>
          <w:sz w:val="28"/>
          <w:szCs w:val="28"/>
          <w:u w:val="single"/>
          <w:lang w:val="zh-CN"/>
        </w:rPr>
        <w:t xml:space="preserve"> </w:t>
      </w:r>
      <w:r>
        <w:rPr>
          <w:rFonts w:hint="eastAsia" w:ascii="仿宋" w:hAnsi="仿宋" w:eastAsia="仿宋_GB2312"/>
          <w:bCs/>
          <w:sz w:val="28"/>
          <w:szCs w:val="28"/>
          <w:u w:val="single"/>
        </w:rPr>
        <w:t xml:space="preserve">   </w:t>
      </w:r>
      <w:r>
        <w:rPr>
          <w:rFonts w:hint="eastAsia" w:ascii="仿宋" w:hAnsi="仿宋" w:eastAsia="仿宋_GB2312"/>
          <w:bCs/>
          <w:sz w:val="28"/>
          <w:szCs w:val="28"/>
          <w:lang w:val="zh-CN"/>
        </w:rPr>
        <w:t>日内向乙方支付全部合同款项，即</w:t>
      </w:r>
      <w:r>
        <w:rPr>
          <w:rFonts w:hint="eastAsia" w:ascii="仿宋" w:hAnsi="仿宋" w:eastAsia="仿宋_GB2312"/>
          <w:bCs/>
          <w:sz w:val="28"/>
          <w:szCs w:val="28"/>
          <w:u w:val="single"/>
        </w:rPr>
        <w:t xml:space="preserve">      </w:t>
      </w:r>
      <w:r>
        <w:rPr>
          <w:rFonts w:hint="eastAsia" w:ascii="仿宋" w:hAnsi="仿宋" w:eastAsia="仿宋_GB2312"/>
          <w:bCs/>
          <w:sz w:val="28"/>
          <w:szCs w:val="28"/>
        </w:rPr>
        <w:t>元（小写</w:t>
      </w:r>
      <w:r>
        <w:rPr>
          <w:rFonts w:hint="eastAsia" w:ascii="宋体" w:hAnsi="宋体" w:eastAsia="宋体" w:cs="宋体"/>
          <w:bCs/>
          <w:spacing w:val="-4"/>
          <w:sz w:val="28"/>
          <w:szCs w:val="28"/>
        </w:rPr>
        <w:t>¥</w:t>
      </w:r>
      <w:r>
        <w:rPr>
          <w:rFonts w:hint="eastAsia" w:ascii="仿宋" w:hAnsi="仿宋" w:eastAsia="仿宋_GB2312"/>
          <w:bCs/>
          <w:sz w:val="28"/>
          <w:szCs w:val="28"/>
          <w:u w:val="single"/>
        </w:rPr>
        <w:t xml:space="preserve">    </w:t>
      </w:r>
      <w:r>
        <w:rPr>
          <w:rFonts w:hint="eastAsia" w:ascii="仿宋" w:hAnsi="仿宋" w:eastAsia="仿宋_GB2312"/>
          <w:bCs/>
          <w:sz w:val="28"/>
          <w:szCs w:val="28"/>
        </w:rPr>
        <w:t>）</w:t>
      </w:r>
      <w:r>
        <w:rPr>
          <w:rFonts w:hint="eastAsia" w:ascii="仿宋" w:hAnsi="仿宋" w:eastAsia="仿宋_GB2312"/>
          <w:bCs/>
          <w:sz w:val="28"/>
          <w:szCs w:val="28"/>
          <w:lang w:val="zh-CN"/>
        </w:rPr>
        <w:t>。</w:t>
      </w:r>
      <w:r>
        <w:rPr>
          <w:rFonts w:hint="eastAsia" w:ascii="楷体" w:hAnsi="楷体" w:eastAsia="楷体_GB2312" w:cs="楷体_GB2312"/>
          <w:bCs/>
          <w:sz w:val="24"/>
        </w:rPr>
        <w:t>（适用于采购金额小履约周期短的采购项目）</w:t>
      </w:r>
    </w:p>
    <w:p>
      <w:pPr>
        <w:adjustRightInd w:val="0"/>
        <w:spacing w:line="530" w:lineRule="exact"/>
        <w:ind w:firstLine="560" w:firstLineChars="200"/>
        <w:rPr>
          <w:lang w:val="zh-CN"/>
        </w:rPr>
      </w:pPr>
      <w:r>
        <w:rPr>
          <w:rFonts w:hint="eastAsia" w:ascii="仿宋" w:hAnsi="仿宋" w:eastAsia="仿宋_GB2312"/>
          <w:bCs/>
          <w:sz w:val="28"/>
          <w:szCs w:val="28"/>
        </w:rPr>
        <w:t>□</w:t>
      </w:r>
      <w:r>
        <w:rPr>
          <w:rFonts w:hint="eastAsia" w:ascii="仿宋" w:hAnsi="仿宋" w:eastAsia="仿宋_GB2312"/>
          <w:bCs/>
          <w:sz w:val="28"/>
          <w:szCs w:val="28"/>
          <w:lang w:val="zh-CN"/>
        </w:rPr>
        <w:t>合同签订后</w:t>
      </w:r>
      <w:r>
        <w:rPr>
          <w:rFonts w:hint="eastAsia" w:ascii="仿宋" w:hAnsi="仿宋" w:eastAsia="仿宋_GB2312"/>
          <w:bCs/>
          <w:sz w:val="28"/>
          <w:szCs w:val="28"/>
          <w:u w:val="single"/>
        </w:rPr>
        <w:t xml:space="preserve">    </w:t>
      </w:r>
      <w:r>
        <w:rPr>
          <w:rFonts w:hint="eastAsia" w:ascii="仿宋" w:hAnsi="仿宋" w:eastAsia="仿宋_GB2312"/>
          <w:bCs/>
          <w:sz w:val="28"/>
          <w:szCs w:val="28"/>
        </w:rPr>
        <w:t>日内</w:t>
      </w:r>
      <w:r>
        <w:rPr>
          <w:rFonts w:hint="eastAsia" w:ascii="仿宋" w:hAnsi="仿宋" w:eastAsia="仿宋_GB2312"/>
          <w:bCs/>
          <w:sz w:val="28"/>
          <w:szCs w:val="28"/>
          <w:lang w:val="zh-CN"/>
        </w:rPr>
        <w:t>，甲方预付合同金额的</w:t>
      </w:r>
      <w:r>
        <w:rPr>
          <w:rFonts w:hint="eastAsia" w:ascii="仿宋" w:hAnsi="仿宋" w:eastAsia="仿宋_GB2312"/>
          <w:bCs/>
          <w:sz w:val="28"/>
          <w:szCs w:val="28"/>
          <w:u w:val="single"/>
        </w:rPr>
        <w:t xml:space="preserve">    </w:t>
      </w:r>
      <w:r>
        <w:rPr>
          <w:rFonts w:hint="eastAsia" w:ascii="仿宋" w:hAnsi="仿宋" w:eastAsia="仿宋_GB2312"/>
          <w:bCs/>
          <w:sz w:val="28"/>
          <w:szCs w:val="28"/>
        </w:rPr>
        <w:t>%</w:t>
      </w:r>
      <w:r>
        <w:rPr>
          <w:rFonts w:hint="eastAsia" w:ascii="仿宋" w:hAnsi="仿宋" w:eastAsia="仿宋_GB2312"/>
          <w:bCs/>
          <w:sz w:val="28"/>
          <w:szCs w:val="28"/>
          <w:lang w:val="zh-CN"/>
        </w:rPr>
        <w:t>，即</w:t>
      </w:r>
      <w:r>
        <w:rPr>
          <w:rFonts w:hint="eastAsia" w:ascii="仿宋" w:hAnsi="仿宋" w:eastAsia="仿宋_GB2312"/>
          <w:bCs/>
          <w:sz w:val="28"/>
          <w:szCs w:val="28"/>
          <w:u w:val="single"/>
        </w:rPr>
        <w:t xml:space="preserve">        </w:t>
      </w:r>
      <w:r>
        <w:rPr>
          <w:rFonts w:hint="eastAsia" w:ascii="仿宋" w:hAnsi="仿宋" w:eastAsia="仿宋_GB2312"/>
          <w:bCs/>
          <w:sz w:val="28"/>
          <w:szCs w:val="28"/>
        </w:rPr>
        <w:t>元（小写</w:t>
      </w:r>
      <w:r>
        <w:rPr>
          <w:rFonts w:hint="eastAsia" w:ascii="宋体" w:hAnsi="宋体" w:eastAsia="宋体" w:cs="宋体"/>
          <w:bCs/>
          <w:spacing w:val="-4"/>
          <w:sz w:val="28"/>
          <w:szCs w:val="28"/>
        </w:rPr>
        <w:t>¥</w:t>
      </w:r>
      <w:r>
        <w:rPr>
          <w:rFonts w:hint="eastAsia" w:ascii="仿宋" w:hAnsi="仿宋" w:eastAsia="仿宋_GB2312"/>
          <w:bCs/>
          <w:sz w:val="28"/>
          <w:szCs w:val="28"/>
          <w:u w:val="single"/>
        </w:rPr>
        <w:t xml:space="preserve">      </w:t>
      </w:r>
      <w:r>
        <w:rPr>
          <w:rFonts w:hint="eastAsia" w:ascii="仿宋" w:hAnsi="仿宋" w:eastAsia="仿宋_GB2312"/>
          <w:bCs/>
          <w:sz w:val="28"/>
          <w:szCs w:val="28"/>
        </w:rPr>
        <w:t>）</w:t>
      </w:r>
      <w:r>
        <w:rPr>
          <w:rFonts w:hint="eastAsia" w:ascii="楷体" w:hAnsi="楷体" w:eastAsia="楷体_GB2312" w:cs="楷体_GB2312"/>
          <w:bCs/>
          <w:sz w:val="24"/>
        </w:rPr>
        <w:t>（不得超过合</w:t>
      </w:r>
      <w:r>
        <w:rPr>
          <w:rFonts w:hint="eastAsia" w:ascii="楷体_GB2312" w:hAnsi="楷体_GB2312" w:eastAsia="楷体_GB2312" w:cs="楷体_GB2312"/>
          <w:bCs/>
          <w:sz w:val="24"/>
        </w:rPr>
        <w:t>同金额的30</w:t>
      </w:r>
      <w:r>
        <w:rPr>
          <w:rFonts w:hint="eastAsia" w:ascii="楷体" w:hAnsi="楷体" w:eastAsia="楷体_GB2312" w:cs="楷体_GB2312"/>
          <w:bCs/>
          <w:sz w:val="24"/>
        </w:rPr>
        <w:t>%）</w:t>
      </w:r>
      <w:r>
        <w:rPr>
          <w:rFonts w:hint="eastAsia" w:ascii="仿宋" w:hAnsi="仿宋" w:eastAsia="仿宋_GB2312"/>
          <w:bCs/>
          <w:sz w:val="28"/>
          <w:szCs w:val="28"/>
          <w:lang w:val="zh-CN"/>
        </w:rPr>
        <w:t>，服务完成并验收合格后，乙方向</w:t>
      </w:r>
      <w:r>
        <w:rPr>
          <w:rFonts w:hint="eastAsia" w:ascii="仿宋" w:hAnsi="仿宋" w:eastAsia="仿宋_GB2312"/>
          <w:bCs/>
          <w:sz w:val="28"/>
          <w:szCs w:val="28"/>
        </w:rPr>
        <w:t>甲方</w:t>
      </w:r>
      <w:r>
        <w:rPr>
          <w:rFonts w:hint="eastAsia" w:ascii="仿宋" w:hAnsi="仿宋" w:eastAsia="仿宋_GB2312"/>
          <w:bCs/>
          <w:sz w:val="28"/>
          <w:szCs w:val="28"/>
          <w:lang w:val="zh-CN"/>
        </w:rPr>
        <w:t>提交发票、验收报告等结算</w:t>
      </w:r>
      <w:r>
        <w:rPr>
          <w:rFonts w:hint="eastAsia" w:ascii="仿宋" w:hAnsi="仿宋" w:eastAsia="仿宋_GB2312"/>
          <w:bCs/>
          <w:sz w:val="28"/>
          <w:szCs w:val="28"/>
        </w:rPr>
        <w:t>材料</w:t>
      </w:r>
      <w:r>
        <w:rPr>
          <w:rFonts w:hint="eastAsia" w:ascii="仿宋" w:hAnsi="仿宋" w:eastAsia="仿宋_GB2312"/>
          <w:bCs/>
          <w:sz w:val="28"/>
          <w:szCs w:val="28"/>
          <w:lang w:val="zh-CN"/>
        </w:rPr>
        <w:t>，</w:t>
      </w:r>
      <w:r>
        <w:rPr>
          <w:rFonts w:hint="eastAsia" w:ascii="仿宋" w:hAnsi="仿宋" w:eastAsia="仿宋_GB2312"/>
          <w:bCs/>
          <w:sz w:val="28"/>
          <w:szCs w:val="28"/>
        </w:rPr>
        <w:t>甲方</w:t>
      </w:r>
      <w:r>
        <w:rPr>
          <w:rFonts w:hint="eastAsia" w:ascii="仿宋" w:hAnsi="仿宋" w:eastAsia="仿宋_GB2312"/>
          <w:bCs/>
          <w:sz w:val="28"/>
          <w:szCs w:val="28"/>
          <w:lang w:val="zh-CN"/>
        </w:rPr>
        <w:t>在</w:t>
      </w:r>
      <w:r>
        <w:rPr>
          <w:rFonts w:hint="eastAsia" w:ascii="仿宋" w:hAnsi="仿宋" w:eastAsia="仿宋_GB2312"/>
          <w:bCs/>
          <w:sz w:val="28"/>
          <w:szCs w:val="28"/>
          <w:u w:val="single"/>
          <w:lang w:val="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u w:val="single"/>
          <w:lang w:val="zh-CN"/>
        </w:rPr>
        <w:t xml:space="preserve"> </w:t>
      </w:r>
      <w:r>
        <w:rPr>
          <w:rFonts w:hint="eastAsia" w:ascii="仿宋" w:hAnsi="仿宋" w:eastAsia="仿宋_GB2312"/>
          <w:bCs/>
          <w:sz w:val="28"/>
          <w:szCs w:val="28"/>
          <w:lang w:val="zh-CN"/>
        </w:rPr>
        <w:t>日内向乙方支付合同金额的</w:t>
      </w:r>
      <w:r>
        <w:rPr>
          <w:rFonts w:hint="eastAsia" w:ascii="仿宋" w:hAnsi="仿宋" w:eastAsia="仿宋_GB2312"/>
          <w:bCs/>
          <w:sz w:val="28"/>
          <w:szCs w:val="28"/>
          <w:u w:val="single"/>
        </w:rPr>
        <w:t xml:space="preserve">    </w:t>
      </w:r>
      <w:r>
        <w:rPr>
          <w:rFonts w:hint="eastAsia" w:ascii="仿宋" w:hAnsi="仿宋" w:eastAsia="仿宋_GB2312"/>
          <w:bCs/>
          <w:sz w:val="28"/>
          <w:szCs w:val="28"/>
        </w:rPr>
        <w:t>%，即</w:t>
      </w:r>
      <w:r>
        <w:rPr>
          <w:rFonts w:hint="eastAsia" w:ascii="仿宋" w:hAnsi="仿宋" w:eastAsia="仿宋_GB2312"/>
          <w:bCs/>
          <w:sz w:val="28"/>
          <w:szCs w:val="28"/>
          <w:u w:val="single"/>
        </w:rPr>
        <w:t xml:space="preserve">       </w:t>
      </w:r>
      <w:r>
        <w:rPr>
          <w:rFonts w:hint="eastAsia" w:ascii="仿宋" w:hAnsi="仿宋" w:eastAsia="仿宋_GB2312"/>
          <w:bCs/>
          <w:sz w:val="28"/>
          <w:szCs w:val="28"/>
        </w:rPr>
        <w:t>元（小写</w:t>
      </w:r>
      <w:r>
        <w:rPr>
          <w:rFonts w:hint="eastAsia" w:ascii="宋体" w:hAnsi="宋体" w:eastAsia="宋体" w:cs="宋体"/>
          <w:bCs/>
          <w:spacing w:val="-4"/>
          <w:sz w:val="28"/>
          <w:szCs w:val="28"/>
        </w:rPr>
        <w:t>¥</w:t>
      </w:r>
      <w:r>
        <w:rPr>
          <w:rFonts w:hint="eastAsia" w:ascii="仿宋" w:hAnsi="仿宋" w:eastAsia="仿宋_GB2312"/>
          <w:bCs/>
          <w:sz w:val="28"/>
          <w:szCs w:val="28"/>
          <w:u w:val="single"/>
        </w:rPr>
        <w:t xml:space="preserve">      </w:t>
      </w:r>
      <w:r>
        <w:rPr>
          <w:rFonts w:hint="eastAsia" w:ascii="仿宋" w:hAnsi="仿宋" w:eastAsia="仿宋_GB2312"/>
          <w:bCs/>
          <w:sz w:val="28"/>
          <w:szCs w:val="28"/>
        </w:rPr>
        <w:t>）</w:t>
      </w:r>
      <w:r>
        <w:rPr>
          <w:rFonts w:hint="eastAsia" w:ascii="仿宋" w:hAnsi="仿宋" w:eastAsia="仿宋_GB2312"/>
          <w:bCs/>
          <w:sz w:val="28"/>
          <w:szCs w:val="28"/>
          <w:lang w:val="zh-CN"/>
        </w:rPr>
        <w:t>。</w:t>
      </w:r>
    </w:p>
    <w:p>
      <w:pPr>
        <w:adjustRightInd w:val="0"/>
        <w:spacing w:line="530" w:lineRule="exact"/>
        <w:ind w:firstLine="560" w:firstLineChars="200"/>
        <w:rPr>
          <w:rFonts w:ascii="楷体_GB2312" w:hAnsi="楷体_GB2312" w:eastAsia="楷体_GB2312" w:cs="楷体_GB2312"/>
          <w:bCs/>
          <w:sz w:val="24"/>
          <w:lang w:val="zh-CN"/>
        </w:rPr>
      </w:pPr>
      <w:r>
        <w:rPr>
          <w:rFonts w:hint="eastAsia" w:ascii="仿宋" w:hAnsi="仿宋" w:eastAsia="仿宋_GB2312"/>
          <w:bCs/>
          <w:sz w:val="28"/>
          <w:szCs w:val="28"/>
        </w:rPr>
        <w:t>□</w:t>
      </w:r>
      <w:r>
        <w:rPr>
          <w:rFonts w:hint="eastAsia" w:ascii="仿宋" w:hAnsi="仿宋" w:eastAsia="仿宋_GB2312"/>
          <w:bCs/>
          <w:sz w:val="28"/>
          <w:szCs w:val="28"/>
          <w:lang w:val="zh-CN"/>
        </w:rPr>
        <w:t>分阶段付款，第一阶段，乙方</w:t>
      </w:r>
      <w:r>
        <w:rPr>
          <w:rFonts w:ascii="仿宋" w:hAnsi="仿宋" w:eastAsia="仿宋_GB2312"/>
          <w:bCs/>
          <w:sz w:val="28"/>
          <w:szCs w:val="28"/>
          <w:u w:val="single"/>
          <w:lang w:val="zh-CN"/>
        </w:rPr>
        <w:t xml:space="preserve">  </w:t>
      </w:r>
      <w:r>
        <w:rPr>
          <w:rFonts w:hint="eastAsia" w:ascii="仿宋" w:hAnsi="仿宋" w:eastAsia="仿宋_GB2312"/>
          <w:bCs/>
          <w:sz w:val="28"/>
          <w:szCs w:val="28"/>
          <w:u w:val="single"/>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，提交</w:t>
      </w:r>
      <w:r>
        <w:rPr>
          <w:rFonts w:ascii="仿宋" w:hAnsi="仿宋" w:eastAsia="仿宋_GB2312"/>
          <w:bCs/>
          <w:sz w:val="28"/>
          <w:szCs w:val="28"/>
          <w:u w:val="single"/>
          <w:lang w:val="zh-CN"/>
        </w:rPr>
        <w:t xml:space="preserve">  </w:t>
      </w:r>
      <w:r>
        <w:rPr>
          <w:rFonts w:hint="eastAsia" w:ascii="仿宋" w:hAnsi="仿宋" w:eastAsia="仿宋_GB2312"/>
          <w:bCs/>
          <w:sz w:val="28"/>
          <w:szCs w:val="28"/>
          <w:u w:val="single"/>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等结算</w:t>
      </w:r>
      <w:r>
        <w:rPr>
          <w:rFonts w:hint="eastAsia" w:ascii="仿宋" w:hAnsi="仿宋" w:eastAsia="仿宋_GB2312"/>
          <w:bCs/>
          <w:sz w:val="28"/>
          <w:szCs w:val="28"/>
        </w:rPr>
        <w:t>材料</w:t>
      </w:r>
      <w:r>
        <w:rPr>
          <w:rFonts w:hint="eastAsia" w:ascii="仿宋" w:hAnsi="仿宋" w:eastAsia="仿宋_GB2312"/>
          <w:bCs/>
          <w:sz w:val="28"/>
          <w:szCs w:val="28"/>
          <w:lang w:val="zh-CN"/>
        </w:rPr>
        <w:t>，甲方支付合同金额的</w:t>
      </w:r>
      <w:r>
        <w:rPr>
          <w:rFonts w:hint="eastAsia" w:ascii="仿宋" w:hAnsi="仿宋" w:eastAsia="仿宋_GB2312"/>
          <w:bCs/>
          <w:sz w:val="28"/>
          <w:szCs w:val="28"/>
          <w:u w:val="single"/>
        </w:rPr>
        <w:t xml:space="preserve">    </w:t>
      </w:r>
      <w:r>
        <w:rPr>
          <w:rFonts w:hint="eastAsia" w:ascii="仿宋" w:hAnsi="仿宋" w:eastAsia="仿宋_GB2312"/>
          <w:bCs/>
          <w:sz w:val="28"/>
          <w:szCs w:val="28"/>
        </w:rPr>
        <w:t>%，即</w:t>
      </w:r>
      <w:r>
        <w:rPr>
          <w:rFonts w:hint="eastAsia" w:ascii="仿宋" w:hAnsi="仿宋" w:eastAsia="仿宋_GB2312"/>
          <w:bCs/>
          <w:sz w:val="28"/>
          <w:szCs w:val="28"/>
          <w:u w:val="single"/>
        </w:rPr>
        <w:t xml:space="preserve">      </w:t>
      </w:r>
      <w:r>
        <w:rPr>
          <w:rFonts w:hint="eastAsia" w:ascii="仿宋" w:hAnsi="仿宋" w:eastAsia="仿宋_GB2312"/>
          <w:bCs/>
          <w:sz w:val="28"/>
          <w:szCs w:val="28"/>
        </w:rPr>
        <w:t>元（小写</w:t>
      </w:r>
      <w:r>
        <w:rPr>
          <w:rFonts w:hint="eastAsia" w:ascii="宋体" w:hAnsi="宋体" w:eastAsia="宋体" w:cs="宋体"/>
          <w:bCs/>
          <w:spacing w:val="-4"/>
          <w:sz w:val="28"/>
          <w:szCs w:val="28"/>
        </w:rPr>
        <w:t>¥</w:t>
      </w:r>
      <w:r>
        <w:rPr>
          <w:rFonts w:hint="eastAsia" w:ascii="仿宋" w:hAnsi="仿宋" w:eastAsia="仿宋_GB2312"/>
          <w:bCs/>
          <w:sz w:val="28"/>
          <w:szCs w:val="28"/>
          <w:u w:val="single"/>
        </w:rPr>
        <w:t xml:space="preserve">    </w:t>
      </w:r>
      <w:r>
        <w:rPr>
          <w:rFonts w:hint="eastAsia" w:ascii="仿宋" w:hAnsi="仿宋" w:eastAsia="仿宋_GB2312"/>
          <w:bCs/>
          <w:sz w:val="28"/>
          <w:szCs w:val="28"/>
        </w:rPr>
        <w:t>）</w:t>
      </w:r>
      <w:r>
        <w:rPr>
          <w:rFonts w:ascii="仿宋" w:hAnsi="仿宋" w:eastAsia="仿宋_GB2312"/>
          <w:bCs/>
          <w:sz w:val="28"/>
          <w:szCs w:val="28"/>
          <w:lang w:val="zh-CN"/>
        </w:rPr>
        <w:t>；第二阶段</w:t>
      </w:r>
      <w:r>
        <w:rPr>
          <w:rFonts w:hint="eastAsia" w:ascii="仿宋" w:hAnsi="仿宋" w:eastAsia="仿宋_GB2312"/>
          <w:bCs/>
          <w:sz w:val="28"/>
          <w:szCs w:val="28"/>
          <w:lang w:val="zh-CN"/>
        </w:rPr>
        <w:t>乙方</w:t>
      </w:r>
      <w:r>
        <w:rPr>
          <w:rFonts w:ascii="仿宋" w:hAnsi="仿宋" w:eastAsia="仿宋_GB2312"/>
          <w:bCs/>
          <w:sz w:val="28"/>
          <w:szCs w:val="28"/>
          <w:u w:val="single"/>
          <w:lang w:val="zh-CN"/>
        </w:rPr>
        <w:t xml:space="preserve">   </w:t>
      </w:r>
      <w:r>
        <w:rPr>
          <w:rFonts w:hint="eastAsia" w:ascii="仿宋" w:hAnsi="仿宋" w:eastAsia="仿宋_GB2312"/>
          <w:bCs/>
          <w:sz w:val="28"/>
          <w:szCs w:val="28"/>
          <w:u w:val="single"/>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，提交</w:t>
      </w:r>
      <w:r>
        <w:rPr>
          <w:rFonts w:ascii="仿宋" w:hAnsi="仿宋" w:eastAsia="仿宋_GB2312"/>
          <w:bCs/>
          <w:sz w:val="28"/>
          <w:szCs w:val="28"/>
          <w:u w:val="single"/>
          <w:lang w:val="zh-CN"/>
        </w:rPr>
        <w:t xml:space="preserve"> </w:t>
      </w:r>
      <w:r>
        <w:rPr>
          <w:rFonts w:hint="eastAsia" w:ascii="仿宋" w:hAnsi="仿宋" w:eastAsia="仿宋_GB2312"/>
          <w:bCs/>
          <w:sz w:val="28"/>
          <w:szCs w:val="28"/>
          <w:u w:val="single"/>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等结算</w:t>
      </w:r>
      <w:r>
        <w:rPr>
          <w:rFonts w:hint="eastAsia" w:ascii="仿宋" w:hAnsi="仿宋" w:eastAsia="仿宋_GB2312"/>
          <w:bCs/>
          <w:sz w:val="28"/>
          <w:szCs w:val="28"/>
        </w:rPr>
        <w:t>材料</w:t>
      </w:r>
      <w:r>
        <w:rPr>
          <w:rFonts w:hint="eastAsia" w:ascii="仿宋" w:hAnsi="仿宋" w:eastAsia="仿宋_GB2312"/>
          <w:bCs/>
          <w:sz w:val="28"/>
          <w:szCs w:val="28"/>
          <w:lang w:val="zh-CN"/>
        </w:rPr>
        <w:t>，甲方支付合同金额的</w:t>
      </w:r>
      <w:r>
        <w:rPr>
          <w:rFonts w:hint="eastAsia" w:ascii="仿宋" w:hAnsi="仿宋" w:eastAsia="仿宋_GB2312"/>
          <w:bCs/>
          <w:sz w:val="28"/>
          <w:szCs w:val="28"/>
          <w:u w:val="single"/>
        </w:rPr>
        <w:t xml:space="preserve">    </w:t>
      </w:r>
      <w:r>
        <w:rPr>
          <w:rFonts w:hint="eastAsia" w:ascii="仿宋" w:hAnsi="仿宋" w:eastAsia="仿宋_GB2312"/>
          <w:bCs/>
          <w:sz w:val="28"/>
          <w:szCs w:val="28"/>
        </w:rPr>
        <w:t>%，即</w:t>
      </w:r>
      <w:r>
        <w:rPr>
          <w:rFonts w:hint="eastAsia" w:ascii="仿宋" w:hAnsi="仿宋" w:eastAsia="仿宋_GB2312"/>
          <w:bCs/>
          <w:sz w:val="28"/>
          <w:szCs w:val="28"/>
          <w:u w:val="single"/>
        </w:rPr>
        <w:t xml:space="preserve">      </w:t>
      </w:r>
      <w:r>
        <w:rPr>
          <w:rFonts w:hint="eastAsia" w:ascii="仿宋" w:hAnsi="仿宋" w:eastAsia="仿宋_GB2312"/>
          <w:bCs/>
          <w:sz w:val="28"/>
          <w:szCs w:val="28"/>
        </w:rPr>
        <w:t>元（小写</w:t>
      </w:r>
      <w:r>
        <w:rPr>
          <w:rFonts w:hint="eastAsia" w:ascii="宋体" w:hAnsi="宋体" w:eastAsia="宋体" w:cs="宋体"/>
          <w:bCs/>
          <w:spacing w:val="-4"/>
          <w:sz w:val="28"/>
          <w:szCs w:val="28"/>
        </w:rPr>
        <w:t>¥</w:t>
      </w:r>
      <w:r>
        <w:rPr>
          <w:rFonts w:hint="eastAsia" w:ascii="仿宋" w:hAnsi="仿宋" w:eastAsia="仿宋_GB2312"/>
          <w:bCs/>
          <w:sz w:val="28"/>
          <w:szCs w:val="28"/>
          <w:u w:val="single"/>
        </w:rPr>
        <w:t xml:space="preserve">    </w:t>
      </w:r>
      <w:r>
        <w:rPr>
          <w:rFonts w:hint="eastAsia" w:ascii="仿宋" w:hAnsi="仿宋" w:eastAsia="仿宋_GB2312"/>
          <w:bCs/>
          <w:sz w:val="28"/>
          <w:szCs w:val="28"/>
        </w:rPr>
        <w:t>）</w:t>
      </w:r>
      <w:r>
        <w:rPr>
          <w:rFonts w:ascii="仿宋" w:hAnsi="仿宋" w:eastAsia="仿宋_GB2312"/>
          <w:bCs/>
          <w:sz w:val="28"/>
          <w:szCs w:val="28"/>
          <w:lang w:val="zh-CN"/>
        </w:rPr>
        <w:t>；第三阶段</w:t>
      </w:r>
      <w:r>
        <w:rPr>
          <w:rFonts w:hint="eastAsia" w:ascii="仿宋" w:hAnsi="仿宋" w:eastAsia="仿宋_GB2312"/>
          <w:bCs/>
          <w:sz w:val="28"/>
          <w:szCs w:val="28"/>
          <w:lang w:val="zh-CN"/>
        </w:rPr>
        <w:t>乙方</w:t>
      </w:r>
      <w:r>
        <w:rPr>
          <w:rFonts w:ascii="仿宋" w:hAnsi="仿宋" w:eastAsia="仿宋_GB2312"/>
          <w:bCs/>
          <w:sz w:val="28"/>
          <w:szCs w:val="28"/>
          <w:u w:val="single"/>
          <w:lang w:val="zh-CN"/>
        </w:rPr>
        <w:t xml:space="preserve">    </w:t>
      </w:r>
      <w:r>
        <w:rPr>
          <w:rFonts w:hint="eastAsia" w:ascii="仿宋" w:hAnsi="仿宋" w:eastAsia="仿宋_GB2312"/>
          <w:bCs/>
          <w:sz w:val="28"/>
          <w:szCs w:val="28"/>
          <w:u w:val="single"/>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，提交</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等结算</w:t>
      </w:r>
      <w:r>
        <w:rPr>
          <w:rFonts w:hint="eastAsia" w:ascii="仿宋" w:hAnsi="仿宋" w:eastAsia="仿宋_GB2312"/>
          <w:bCs/>
          <w:sz w:val="28"/>
          <w:szCs w:val="28"/>
        </w:rPr>
        <w:t>材料</w:t>
      </w:r>
      <w:r>
        <w:rPr>
          <w:rFonts w:hint="eastAsia" w:ascii="仿宋" w:hAnsi="仿宋" w:eastAsia="仿宋_GB2312"/>
          <w:bCs/>
          <w:sz w:val="28"/>
          <w:szCs w:val="28"/>
          <w:lang w:val="zh-CN"/>
        </w:rPr>
        <w:t>，甲方支付合同金额的</w:t>
      </w:r>
      <w:r>
        <w:rPr>
          <w:rFonts w:hint="eastAsia" w:ascii="仿宋" w:hAnsi="仿宋" w:eastAsia="仿宋_GB2312"/>
          <w:bCs/>
          <w:sz w:val="28"/>
          <w:szCs w:val="28"/>
          <w:u w:val="single"/>
        </w:rPr>
        <w:t xml:space="preserve">    </w:t>
      </w:r>
      <w:r>
        <w:rPr>
          <w:rFonts w:hint="eastAsia" w:ascii="仿宋" w:hAnsi="仿宋" w:eastAsia="仿宋_GB2312"/>
          <w:bCs/>
          <w:sz w:val="28"/>
          <w:szCs w:val="28"/>
        </w:rPr>
        <w:t>%，即</w:t>
      </w:r>
      <w:r>
        <w:rPr>
          <w:rFonts w:hint="eastAsia" w:ascii="仿宋" w:hAnsi="仿宋" w:eastAsia="仿宋_GB2312"/>
          <w:bCs/>
          <w:sz w:val="28"/>
          <w:szCs w:val="28"/>
          <w:u w:val="single"/>
        </w:rPr>
        <w:t xml:space="preserve">      </w:t>
      </w:r>
      <w:r>
        <w:rPr>
          <w:rFonts w:hint="eastAsia" w:ascii="仿宋" w:hAnsi="仿宋" w:eastAsia="仿宋_GB2312"/>
          <w:bCs/>
          <w:sz w:val="28"/>
          <w:szCs w:val="28"/>
        </w:rPr>
        <w:t>元（小写</w:t>
      </w:r>
      <w:r>
        <w:rPr>
          <w:rFonts w:hint="eastAsia" w:ascii="宋体" w:hAnsi="宋体" w:eastAsia="宋体" w:cs="宋体"/>
          <w:bCs/>
          <w:spacing w:val="-4"/>
          <w:sz w:val="28"/>
          <w:szCs w:val="28"/>
        </w:rPr>
        <w:t>¥</w:t>
      </w:r>
      <w:r>
        <w:rPr>
          <w:rFonts w:hint="eastAsia" w:ascii="仿宋" w:hAnsi="仿宋" w:eastAsia="仿宋_GB2312"/>
          <w:bCs/>
          <w:sz w:val="28"/>
          <w:szCs w:val="28"/>
          <w:u w:val="single"/>
        </w:rPr>
        <w:t xml:space="preserve">    </w:t>
      </w:r>
      <w:r>
        <w:rPr>
          <w:rFonts w:hint="eastAsia" w:ascii="仿宋" w:hAnsi="仿宋" w:eastAsia="仿宋_GB2312"/>
          <w:bCs/>
          <w:sz w:val="28"/>
          <w:szCs w:val="28"/>
        </w:rPr>
        <w:t>）</w:t>
      </w:r>
      <w:r>
        <w:rPr>
          <w:rFonts w:hint="eastAsia" w:ascii="仿宋" w:hAnsi="仿宋" w:eastAsia="仿宋_GB2312"/>
          <w:bCs/>
          <w:sz w:val="28"/>
          <w:szCs w:val="28"/>
          <w:lang w:val="zh-CN"/>
        </w:rPr>
        <w:t>。</w:t>
      </w:r>
      <w:r>
        <w:rPr>
          <w:rFonts w:hint="eastAsia" w:ascii="楷体" w:hAnsi="楷体" w:eastAsia="楷体_GB2312" w:cs="楷体_GB2312"/>
          <w:bCs/>
          <w:sz w:val="24"/>
          <w:lang w:val="zh-CN"/>
        </w:rPr>
        <w:t>（支付阶段、结算依据和比例根据军队财务规定和项目情况确定）</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w:t>
      </w:r>
      <w:r>
        <w:rPr>
          <w:rFonts w:hint="eastAsia" w:ascii="仿宋" w:hAnsi="仿宋" w:eastAsia="仿宋_GB2312"/>
          <w:bCs/>
          <w:sz w:val="28"/>
          <w:szCs w:val="28"/>
          <w:lang w:val="zh-CN"/>
        </w:rPr>
        <w:t>其他方式</w:t>
      </w:r>
      <w:r>
        <w:rPr>
          <w:rFonts w:hint="eastAsia" w:ascii="仿宋" w:hAnsi="仿宋" w:eastAsia="仿宋_GB2312"/>
          <w:bCs/>
          <w:sz w:val="28"/>
          <w:szCs w:val="28"/>
        </w:rPr>
        <w:t>：</w:t>
      </w:r>
      <w:r>
        <w:rPr>
          <w:rFonts w:hint="eastAsia" w:ascii="仿宋" w:hAnsi="仿宋" w:eastAsia="仿宋_GB2312"/>
          <w:bCs/>
          <w:sz w:val="28"/>
          <w:szCs w:val="28"/>
          <w:u w:val="single"/>
          <w:lang w:val="zh-CN"/>
        </w:rPr>
        <w:t xml:space="preserve">                               </w:t>
      </w:r>
    </w:p>
    <w:p>
      <w:pPr>
        <w:adjustRightInd w:val="0"/>
        <w:spacing w:line="530" w:lineRule="exact"/>
        <w:ind w:firstLine="560" w:firstLineChars="200"/>
        <w:rPr>
          <w:rFonts w:ascii="仿宋" w:hAnsi="仿宋" w:eastAsia="仿宋_GB2312"/>
          <w:bCs/>
          <w:sz w:val="28"/>
          <w:szCs w:val="28"/>
        </w:rPr>
      </w:pPr>
      <w:bookmarkStart w:id="3" w:name="_Hlk129354415"/>
      <w:r>
        <w:rPr>
          <w:rFonts w:hint="eastAsia" w:ascii="仿宋" w:hAnsi="仿宋" w:eastAsia="仿宋_GB2312"/>
          <w:bCs/>
          <w:sz w:val="28"/>
          <w:szCs w:val="28"/>
        </w:rPr>
        <w:t>（二）乙方应当向甲方支付合同项下的违约金或赔偿金时，甲方有权从上述任何一笔应当付款中予以扣除。</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（三）在结算过程中，乙方出具虚假发票或其他虚假材料的，按照提供虚假材料情况处理。</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（四）未经军队采购平台合同管理信息系统编号或者未按照要求进行备案的物资工程服务采购合同书，不得办理支付手续。</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十、违约责任</w:t>
      </w:r>
    </w:p>
    <w:p>
      <w:pPr>
        <w:adjustRightInd w:val="0"/>
        <w:spacing w:line="530" w:lineRule="exact"/>
        <w:ind w:firstLine="560" w:firstLineChars="200"/>
        <w:rPr>
          <w:rFonts w:ascii="仿宋" w:hAnsi="仿宋" w:eastAsia="仿宋_GB2312"/>
          <w:bCs/>
          <w:sz w:val="28"/>
          <w:szCs w:val="28"/>
        </w:rPr>
      </w:pPr>
      <w:bookmarkStart w:id="4" w:name="_Hlk129348417"/>
      <w:r>
        <w:rPr>
          <w:rFonts w:hint="eastAsia" w:ascii="仿宋" w:hAnsi="仿宋" w:eastAsia="仿宋_GB2312"/>
          <w:bCs/>
          <w:sz w:val="28"/>
          <w:szCs w:val="28"/>
        </w:rPr>
        <w:t>（一）乙方未经甲方同意而延期履行的，应当向甲方偿付违约金，违约金每天按合同金额的</w:t>
      </w:r>
      <w:r>
        <w:rPr>
          <w:rFonts w:hint="eastAsia" w:ascii="仿宋" w:hAnsi="仿宋" w:eastAsia="仿宋_GB2312"/>
          <w:bCs/>
          <w:sz w:val="28"/>
          <w:szCs w:val="28"/>
          <w:u w:val="single"/>
        </w:rPr>
        <w:t xml:space="preserve">    </w:t>
      </w:r>
      <w:r>
        <w:rPr>
          <w:rFonts w:hint="eastAsia" w:ascii="楷体" w:hAnsi="楷体" w:eastAsia="楷体_GB2312" w:cs="楷体_GB2312"/>
          <w:bCs/>
          <w:sz w:val="24"/>
        </w:rPr>
        <w:t>（通常为</w:t>
      </w:r>
      <w:r>
        <w:rPr>
          <w:rFonts w:hint="eastAsia" w:ascii="楷体_GB2312" w:hAnsi="楷体_GB2312" w:eastAsia="楷体_GB2312" w:cs="楷体_GB2312"/>
          <w:bCs/>
          <w:sz w:val="24"/>
        </w:rPr>
        <w:t>1‰-1%</w:t>
      </w:r>
      <w:r>
        <w:rPr>
          <w:rFonts w:hint="eastAsia" w:ascii="楷体" w:hAnsi="楷体" w:eastAsia="楷体_GB2312" w:cs="楷体_GB2312"/>
          <w:bCs/>
          <w:sz w:val="24"/>
        </w:rPr>
        <w:t>，可据实设定）</w:t>
      </w:r>
      <w:r>
        <w:rPr>
          <w:rFonts w:hint="eastAsia" w:ascii="仿宋" w:hAnsi="仿宋" w:eastAsia="仿宋_GB2312"/>
          <w:bCs/>
          <w:sz w:val="28"/>
          <w:szCs w:val="28"/>
        </w:rPr>
        <w:t>计算，违约金最高限额为合同金额的</w:t>
      </w:r>
      <w:r>
        <w:rPr>
          <w:rFonts w:hint="eastAsia" w:ascii="仿宋" w:hAnsi="仿宋" w:eastAsia="仿宋_GB2312"/>
          <w:bCs/>
          <w:sz w:val="28"/>
          <w:szCs w:val="28"/>
          <w:u w:val="single"/>
        </w:rPr>
        <w:t xml:space="preserve">    </w:t>
      </w:r>
      <w:r>
        <w:rPr>
          <w:rFonts w:hint="eastAsia" w:ascii="楷体" w:hAnsi="楷体" w:eastAsia="楷体_GB2312" w:cs="楷体_GB2312"/>
          <w:bCs/>
          <w:sz w:val="24"/>
        </w:rPr>
        <w:t>（通常为</w:t>
      </w:r>
      <w:r>
        <w:rPr>
          <w:rFonts w:hint="eastAsia" w:ascii="楷体_GB2312" w:hAnsi="楷体_GB2312" w:eastAsia="楷体_GB2312" w:cs="楷体_GB2312"/>
          <w:bCs/>
          <w:sz w:val="24"/>
        </w:rPr>
        <w:t>5%-10%</w:t>
      </w:r>
      <w:r>
        <w:rPr>
          <w:rFonts w:hint="eastAsia" w:ascii="楷体" w:hAnsi="楷体" w:eastAsia="楷体_GB2312" w:cs="楷体_GB2312"/>
          <w:bCs/>
          <w:sz w:val="24"/>
        </w:rPr>
        <w:t>，可据实设定）</w:t>
      </w:r>
      <w:r>
        <w:rPr>
          <w:rFonts w:hint="eastAsia" w:ascii="仿宋" w:hAnsi="仿宋" w:eastAsia="仿宋_GB2312"/>
          <w:bCs/>
          <w:sz w:val="28"/>
          <w:szCs w:val="28"/>
        </w:rPr>
        <w:t>。如果达到违约金最高限额时仍不能履行，或因延期履行影响甲方任务实施，甲方可以终止合同，而由此给甲方造成的实际损失，乙方应当给予足额赔偿。</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w:t>
      </w:r>
      <w:bookmarkEnd w:id="4"/>
      <w:bookmarkStart w:id="5" w:name="_Hlk129350035"/>
      <w:r>
        <w:rPr>
          <w:rFonts w:hint="eastAsia" w:ascii="仿宋" w:hAnsi="仿宋" w:eastAsia="仿宋_GB2312"/>
          <w:bCs/>
          <w:sz w:val="28"/>
          <w:szCs w:val="28"/>
        </w:rPr>
        <w:t>乙方</w:t>
      </w:r>
      <w:bookmarkEnd w:id="5"/>
      <w:r>
        <w:rPr>
          <w:rFonts w:hint="eastAsia" w:ascii="仿宋" w:hAnsi="仿宋" w:eastAsia="仿宋_GB2312"/>
          <w:bCs/>
          <w:sz w:val="28"/>
          <w:szCs w:val="28"/>
        </w:rPr>
        <w:t>不能满足</w:t>
      </w:r>
      <w:bookmarkStart w:id="6" w:name="_Hlk129355209"/>
      <w:r>
        <w:rPr>
          <w:rFonts w:hint="eastAsia" w:ascii="仿宋" w:hAnsi="仿宋" w:eastAsia="仿宋_GB2312"/>
          <w:bCs/>
          <w:sz w:val="28"/>
          <w:szCs w:val="28"/>
        </w:rPr>
        <w:t>合同约定</w:t>
      </w:r>
      <w:bookmarkEnd w:id="6"/>
      <w:r>
        <w:rPr>
          <w:rFonts w:hint="eastAsia" w:ascii="仿宋" w:hAnsi="仿宋" w:eastAsia="仿宋_GB2312"/>
          <w:bCs/>
          <w:sz w:val="28"/>
          <w:szCs w:val="28"/>
        </w:rPr>
        <w:t>的服务内容和标准等要求的，甲方可按合同约定的分期考核标准扣减相应的服务酬金。因乙方违反合同约定给甲方造成损失的，乙方应当赔偿甲方损失。</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（三）甲方需按约定及时足额支付服务款，未按约定及时足额支付服务款时，甲方向乙方偿付违约金。每迟付一天按合同金额的</w:t>
      </w:r>
      <w:r>
        <w:rPr>
          <w:rFonts w:hint="eastAsia" w:ascii="仿宋" w:hAnsi="仿宋" w:eastAsia="仿宋_GB2312"/>
          <w:bCs/>
          <w:sz w:val="28"/>
          <w:szCs w:val="28"/>
          <w:u w:val="single"/>
        </w:rPr>
        <w:t xml:space="preserve">    </w:t>
      </w:r>
      <w:r>
        <w:rPr>
          <w:rFonts w:hint="eastAsia" w:ascii="楷体" w:hAnsi="楷体" w:eastAsia="楷体_GB2312" w:cs="楷体_GB2312"/>
          <w:bCs/>
          <w:sz w:val="24"/>
        </w:rPr>
        <w:t>（通常为</w:t>
      </w:r>
      <w:r>
        <w:rPr>
          <w:rFonts w:hint="eastAsia" w:ascii="楷体_GB2312" w:hAnsi="楷体_GB2312" w:eastAsia="楷体_GB2312" w:cs="楷体_GB2312"/>
          <w:bCs/>
          <w:sz w:val="24"/>
        </w:rPr>
        <w:t>1‰-1%</w:t>
      </w:r>
      <w:r>
        <w:rPr>
          <w:rFonts w:hint="eastAsia" w:ascii="楷体" w:hAnsi="楷体" w:eastAsia="楷体_GB2312" w:cs="楷体_GB2312"/>
          <w:bCs/>
          <w:sz w:val="24"/>
        </w:rPr>
        <w:t>，可按照项目实际情况设定）</w:t>
      </w:r>
      <w:r>
        <w:rPr>
          <w:rFonts w:hint="eastAsia" w:ascii="仿宋" w:hAnsi="仿宋" w:eastAsia="仿宋_GB2312"/>
          <w:bCs/>
          <w:sz w:val="28"/>
          <w:szCs w:val="28"/>
        </w:rPr>
        <w:t>向乙方偿付违约金，违约金最高限额为合同金额的</w:t>
      </w:r>
      <w:r>
        <w:rPr>
          <w:rFonts w:hint="eastAsia" w:ascii="仿宋" w:hAnsi="仿宋" w:eastAsia="仿宋_GB2312"/>
          <w:bCs/>
          <w:sz w:val="28"/>
          <w:szCs w:val="28"/>
          <w:u w:val="single"/>
        </w:rPr>
        <w:t xml:space="preserve">    </w:t>
      </w:r>
      <w:r>
        <w:rPr>
          <w:rFonts w:hint="eastAsia" w:ascii="楷体" w:hAnsi="楷体" w:eastAsia="楷体_GB2312" w:cs="楷体_GB2312"/>
          <w:bCs/>
          <w:sz w:val="24"/>
        </w:rPr>
        <w:t>（通常为</w:t>
      </w:r>
      <w:r>
        <w:rPr>
          <w:rFonts w:hint="eastAsia" w:ascii="楷体_GB2312" w:hAnsi="楷体_GB2312" w:eastAsia="楷体_GB2312" w:cs="楷体_GB2312"/>
          <w:bCs/>
          <w:sz w:val="24"/>
        </w:rPr>
        <w:t>5%-10%</w:t>
      </w:r>
      <w:r>
        <w:rPr>
          <w:rFonts w:hint="eastAsia" w:ascii="楷体" w:hAnsi="楷体" w:eastAsia="楷体_GB2312" w:cs="楷体_GB2312"/>
          <w:bCs/>
          <w:sz w:val="24"/>
        </w:rPr>
        <w:t>，可据实设定）</w:t>
      </w:r>
      <w:r>
        <w:rPr>
          <w:rFonts w:hint="eastAsia" w:ascii="仿宋" w:hAnsi="仿宋" w:eastAsia="仿宋_GB2312"/>
          <w:bCs/>
          <w:sz w:val="28"/>
          <w:szCs w:val="28"/>
        </w:rPr>
        <w:t>。</w:t>
      </w:r>
    </w:p>
    <w:p>
      <w:pPr>
        <w:pStyle w:val="2"/>
        <w:spacing w:after="0"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（四）乙方应当保证服务质量，确保服务保障对象满意率≥80%。甲方每</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楷体_GB2312" w:hAnsi="楷体_GB2312" w:eastAsia="楷体_GB2312" w:cs="楷体_GB2312"/>
          <w:bCs/>
          <w:sz w:val="24"/>
          <w:szCs w:val="24"/>
        </w:rPr>
        <w:t>（月、季度、半年）</w:t>
      </w:r>
      <w:r>
        <w:rPr>
          <w:rFonts w:hint="eastAsia" w:ascii="仿宋_GB2312" w:hAnsi="仿宋_GB2312" w:eastAsia="仿宋_GB2312" w:cs="仿宋_GB2312"/>
          <w:bCs/>
          <w:sz w:val="28"/>
          <w:szCs w:val="28"/>
        </w:rPr>
        <w:t>组织一次面向服务保障对象的满意度测评，并及时将测评情况反馈乙方。第一次满意率低于80%时，</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；累计两次满意率低于80%时，</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；累计三次满意率低于80%时，甲方有权终止合同并按</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的标准扣除乙方履约保证金。</w:t>
      </w:r>
    </w:p>
    <w:p>
      <w:pPr>
        <w:pStyle w:val="2"/>
        <w:spacing w:after="0"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（五）乙方在本合同终止后拒不撤出营区的，甲方有权要求乙方按时撤出营区，并应当按</w:t>
      </w:r>
      <w:r>
        <w:rPr>
          <w:rFonts w:ascii="仿宋" w:hAnsi="仿宋" w:eastAsia="仿宋_GB2312"/>
          <w:bCs/>
          <w:sz w:val="28"/>
          <w:szCs w:val="28"/>
          <w:u w:val="single"/>
        </w:rPr>
        <w:t xml:space="preserve">    </w:t>
      </w:r>
      <w:r>
        <w:rPr>
          <w:rFonts w:ascii="仿宋" w:hAnsi="仿宋" w:eastAsia="仿宋_GB2312"/>
          <w:bCs/>
          <w:sz w:val="28"/>
          <w:szCs w:val="28"/>
        </w:rPr>
        <w:t>的标准向甲方支付违约金；前述行为给甲方造成损失的，乙方应当赔偿相应损失。</w:t>
      </w:r>
    </w:p>
    <w:p>
      <w:pPr>
        <w:pStyle w:val="2"/>
        <w:spacing w:after="0"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（六）</w:t>
      </w:r>
      <w:r>
        <w:rPr>
          <w:rFonts w:hint="eastAsia" w:ascii="仿宋_GB2312" w:hAnsi="仿宋_GB2312" w:eastAsia="仿宋_GB2312" w:cs="仿宋_GB2312"/>
          <w:bCs/>
          <w:sz w:val="28"/>
          <w:szCs w:val="28"/>
        </w:rPr>
        <w:t>乙方</w:t>
      </w:r>
      <w:r>
        <w:rPr>
          <w:rFonts w:hint="eastAsia" w:cs="仿宋_GB2312"/>
          <w:bCs/>
          <w:sz w:val="28"/>
          <w:szCs w:val="28"/>
          <w:lang w:eastAsia="zh-CN"/>
        </w:rPr>
        <w:t>劳务派出人员</w:t>
      </w:r>
      <w:r>
        <w:rPr>
          <w:rFonts w:hint="eastAsia" w:ascii="仿宋" w:hAnsi="仿宋" w:eastAsia="仿宋_GB2312"/>
          <w:bCs/>
          <w:sz w:val="28"/>
          <w:szCs w:val="28"/>
        </w:rPr>
        <w:t>违反甲方相关管理规定的，甲方有权要求乙方做出更换处理，并由乙方先行代其承担相关经济或法律责任。</w:t>
      </w:r>
    </w:p>
    <w:p>
      <w:pPr>
        <w:pStyle w:val="2"/>
        <w:spacing w:after="0" w:line="530" w:lineRule="exact"/>
        <w:ind w:firstLine="560" w:firstLineChars="200"/>
      </w:pPr>
      <w:r>
        <w:rPr>
          <w:rFonts w:hint="eastAsia" w:ascii="仿宋" w:hAnsi="仿宋" w:eastAsia="仿宋_GB2312"/>
          <w:bCs/>
          <w:sz w:val="28"/>
          <w:szCs w:val="28"/>
        </w:rPr>
        <w:t>（七）乙方不得将本服务项目分包转包，如有违反视为严重违约，甲方有权解除本合同，全额扣除甲方履约保证金，并追究乙方由此带来的一切责任。</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八）如因不可抗力事件导致一方无法履行合同，该方应立即书面通知对方，并在合理期限内提供权威机构出具的证明。受影响方应尽力减轻不可抗力事件所造成的影响。如法律对不可抗力有其他规定，或合同迟延履行后发生不可抗力事件，本条款不免除违约方的责任。</w:t>
      </w:r>
    </w:p>
    <w:bookmarkEnd w:id="3"/>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十一、争议解决方式</w:t>
      </w:r>
    </w:p>
    <w:p>
      <w:pPr>
        <w:adjustRightInd w:val="0"/>
        <w:spacing w:line="530" w:lineRule="exact"/>
        <w:ind w:firstLine="560" w:firstLineChars="200"/>
        <w:rPr>
          <w:rFonts w:ascii="仿宋" w:hAnsi="仿宋"/>
          <w:bCs/>
          <w:sz w:val="28"/>
          <w:szCs w:val="28"/>
        </w:rPr>
      </w:pPr>
      <w:r>
        <w:rPr>
          <w:rFonts w:hint="eastAsia" w:ascii="仿宋" w:hAnsi="仿宋" w:eastAsia="仿宋_GB2312"/>
          <w:bCs/>
          <w:sz w:val="28"/>
          <w:szCs w:val="28"/>
        </w:rPr>
        <w:t>合同履行过程中发生争议，先按照合同通用条款约定的争议解决方式处理，处理不成功的，甲方或者乙方可以按下列方式提起仲裁或诉讼</w:t>
      </w:r>
      <w:r>
        <w:rPr>
          <w:rFonts w:hint="eastAsia" w:ascii="楷体" w:hAnsi="楷体" w:eastAsia="楷体_GB2312" w:cs="楷体_GB2312"/>
          <w:bCs/>
          <w:sz w:val="24"/>
        </w:rPr>
        <w:t>（此条款为单选，不选或全选无效）</w:t>
      </w:r>
      <w:r>
        <w:rPr>
          <w:rFonts w:hint="eastAsia" w:ascii="仿宋" w:hAnsi="仿宋"/>
          <w:bCs/>
          <w:sz w:val="28"/>
          <w:szCs w:val="28"/>
        </w:rPr>
        <w:t>：</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□向</w:t>
      </w:r>
      <w:r>
        <w:rPr>
          <w:rFonts w:hint="eastAsia" w:ascii="仿宋" w:hAnsi="仿宋" w:eastAsia="仿宋_GB2312"/>
          <w:sz w:val="28"/>
          <w:szCs w:val="28"/>
          <w:u w:val="single"/>
        </w:rPr>
        <w:t xml:space="preserve">             </w:t>
      </w:r>
      <w:r>
        <w:rPr>
          <w:rFonts w:hint="eastAsia" w:ascii="楷体" w:hAnsi="楷体" w:eastAsia="楷体_GB2312" w:cs="楷体_GB2312"/>
          <w:bCs/>
          <w:sz w:val="24"/>
        </w:rPr>
        <w:t>（甲方所在地仲裁机构名称）</w:t>
      </w:r>
      <w:r>
        <w:rPr>
          <w:rFonts w:hint="eastAsia" w:ascii="仿宋" w:hAnsi="仿宋" w:eastAsia="仿宋_GB2312"/>
          <w:bCs/>
          <w:sz w:val="28"/>
          <w:szCs w:val="28"/>
        </w:rPr>
        <w:t>提起仲裁。</w:t>
      </w:r>
    </w:p>
    <w:p>
      <w:pPr>
        <w:adjustRightInd w:val="0"/>
        <w:spacing w:line="530" w:lineRule="exact"/>
        <w:ind w:firstLine="560" w:firstLineChars="200"/>
        <w:rPr>
          <w:rFonts w:ascii="仿宋" w:hAnsi="仿宋"/>
          <w:bCs/>
          <w:sz w:val="28"/>
          <w:szCs w:val="28"/>
        </w:rPr>
      </w:pPr>
      <w:r>
        <w:rPr>
          <w:rFonts w:hint="eastAsia" w:ascii="仿宋" w:hAnsi="仿宋" w:eastAsia="仿宋_GB2312"/>
          <w:bCs/>
          <w:sz w:val="28"/>
          <w:szCs w:val="28"/>
        </w:rPr>
        <w:t>□向甲方所在地人民法院提起诉讼。</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十二、合同生效</w:t>
      </w:r>
    </w:p>
    <w:p>
      <w:pPr>
        <w:adjustRightInd w:val="0"/>
        <w:spacing w:line="530" w:lineRule="exact"/>
        <w:ind w:firstLine="560" w:firstLineChars="200"/>
        <w:rPr>
          <w:rFonts w:hint="eastAsia" w:ascii="仿宋" w:hAnsi="仿宋" w:eastAsia="仿宋_GB2312"/>
          <w:bCs/>
          <w:sz w:val="28"/>
          <w:szCs w:val="28"/>
        </w:rPr>
      </w:pPr>
      <w:r>
        <w:rPr>
          <w:rFonts w:hint="eastAsia" w:ascii="仿宋" w:hAnsi="仿宋" w:eastAsia="仿宋_GB2312"/>
          <w:bCs/>
          <w:sz w:val="28"/>
          <w:szCs w:val="28"/>
        </w:rPr>
        <w:t>（一）经双方法定代表人或授权代表签字并经单位盖章后生效。</w:t>
      </w:r>
    </w:p>
    <w:p>
      <w:pPr>
        <w:adjustRightInd w:val="0"/>
        <w:spacing w:line="530" w:lineRule="exact"/>
        <w:ind w:firstLine="560" w:firstLineChars="200"/>
        <w:rPr>
          <w:rFonts w:ascii="仿宋" w:hAnsi="仿宋"/>
          <w:bCs/>
          <w:sz w:val="28"/>
          <w:szCs w:val="28"/>
        </w:rPr>
      </w:pPr>
      <w:r>
        <w:rPr>
          <w:rFonts w:hint="eastAsia" w:ascii="仿宋" w:hAnsi="仿宋" w:eastAsia="仿宋_GB2312"/>
          <w:bCs/>
          <w:sz w:val="28"/>
          <w:szCs w:val="28"/>
        </w:rPr>
        <w:t>（二）本合同一式</w:t>
      </w:r>
      <w:r>
        <w:rPr>
          <w:rFonts w:hint="eastAsia" w:ascii="仿宋" w:hAnsi="仿宋" w:eastAsia="仿宋_GB2312"/>
          <w:bCs/>
          <w:sz w:val="28"/>
          <w:szCs w:val="28"/>
          <w:u w:val="single"/>
        </w:rPr>
        <w:t xml:space="preserve">    </w:t>
      </w:r>
      <w:r>
        <w:rPr>
          <w:rFonts w:hint="eastAsia" w:ascii="仿宋" w:hAnsi="仿宋" w:eastAsia="仿宋_GB2312"/>
          <w:bCs/>
          <w:sz w:val="28"/>
          <w:szCs w:val="28"/>
        </w:rPr>
        <w:t>份，由双方各执一份，甲方财务结算部门一份，</w:t>
      </w:r>
      <w:r>
        <w:rPr>
          <w:rFonts w:hint="eastAsia" w:ascii="仿宋" w:hAnsi="仿宋" w:eastAsia="仿宋_GB2312"/>
          <w:bCs/>
          <w:sz w:val="28"/>
          <w:szCs w:val="28"/>
          <w:u w:val="single"/>
        </w:rPr>
        <w:t xml:space="preserve">                                             </w:t>
      </w:r>
      <w:r>
        <w:rPr>
          <w:rFonts w:hint="eastAsia" w:ascii="仿宋" w:hAnsi="仿宋" w:eastAsia="仿宋_GB2312"/>
          <w:bCs/>
          <w:sz w:val="28"/>
          <w:szCs w:val="28"/>
        </w:rPr>
        <w:t>。</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十三、其他事项</w:t>
      </w:r>
    </w:p>
    <w:p>
      <w:pPr>
        <w:adjustRightInd w:val="0"/>
        <w:spacing w:line="530" w:lineRule="exact"/>
        <w:ind w:firstLine="560" w:firstLineChars="200"/>
        <w:rPr>
          <w:rFonts w:ascii="仿宋" w:hAnsi="仿宋"/>
          <w:bCs/>
          <w:sz w:val="28"/>
          <w:szCs w:val="28"/>
        </w:rPr>
      </w:pPr>
      <w:r>
        <w:rPr>
          <w:rFonts w:hint="eastAsia" w:ascii="仿宋" w:hAnsi="仿宋" w:eastAsia="仿宋_GB2312"/>
          <w:sz w:val="28"/>
          <w:szCs w:val="28"/>
        </w:rPr>
        <w:t>□</w:t>
      </w:r>
      <w:r>
        <w:rPr>
          <w:rFonts w:hint="eastAsia" w:ascii="仿宋" w:hAnsi="仿宋" w:eastAsia="仿宋_GB2312"/>
          <w:bCs/>
          <w:sz w:val="28"/>
          <w:szCs w:val="28"/>
        </w:rPr>
        <w:t>（一）基于本合同履行形成的知识产权和其他权益，归</w:t>
      </w:r>
      <w:r>
        <w:rPr>
          <w:rFonts w:hint="eastAsia" w:ascii="仿宋" w:hAnsi="仿宋" w:eastAsia="仿宋_GB2312"/>
          <w:bCs/>
          <w:sz w:val="28"/>
          <w:szCs w:val="28"/>
          <w:u w:val="single"/>
        </w:rPr>
        <w:t xml:space="preserve">      </w:t>
      </w:r>
      <w:r>
        <w:rPr>
          <w:rFonts w:hint="eastAsia" w:ascii="仿宋" w:hAnsi="仿宋" w:eastAsia="仿宋_GB2312"/>
          <w:bCs/>
          <w:sz w:val="28"/>
          <w:szCs w:val="28"/>
        </w:rPr>
        <w:t>所有</w:t>
      </w:r>
      <w:r>
        <w:rPr>
          <w:rFonts w:hint="eastAsia" w:ascii="楷体" w:hAnsi="楷体" w:eastAsia="楷体_GB2312" w:cs="楷体_GB2312"/>
          <w:bCs/>
          <w:sz w:val="24"/>
        </w:rPr>
        <w:t>（除研发类项目，一般不作要求，确有需要的按实际情况确定，并在采购文件中予以明确）</w:t>
      </w:r>
      <w:r>
        <w:rPr>
          <w:rFonts w:hint="eastAsia" w:ascii="仿宋" w:hAnsi="仿宋" w:eastAsia="仿宋_GB2312"/>
          <w:bCs/>
          <w:sz w:val="28"/>
          <w:szCs w:val="28"/>
        </w:rPr>
        <w:t>，法律</w:t>
      </w:r>
      <w:r>
        <w:rPr>
          <w:rFonts w:hint="eastAsia" w:ascii="仿宋" w:hAnsi="仿宋"/>
          <w:bCs/>
          <w:sz w:val="28"/>
          <w:szCs w:val="28"/>
          <w:lang w:eastAsia="zh-CN"/>
        </w:rPr>
        <w:t>法规</w:t>
      </w:r>
      <w:r>
        <w:rPr>
          <w:rFonts w:hint="eastAsia" w:ascii="仿宋" w:hAnsi="仿宋" w:eastAsia="仿宋_GB2312"/>
          <w:bCs/>
          <w:sz w:val="28"/>
          <w:szCs w:val="28"/>
        </w:rPr>
        <w:t>另有规定的除外。</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（二）其他：</w:t>
      </w:r>
      <w:r>
        <w:rPr>
          <w:rFonts w:hint="eastAsia" w:ascii="仿宋" w:hAnsi="仿宋" w:eastAsia="仿宋_GB2312"/>
          <w:bCs/>
          <w:sz w:val="28"/>
          <w:szCs w:val="28"/>
          <w:u w:val="single"/>
        </w:rPr>
        <w:t xml:space="preserve">                                          </w:t>
      </w:r>
      <w:r>
        <w:rPr>
          <w:rFonts w:hint="eastAsia" w:ascii="仿宋" w:hAnsi="仿宋" w:eastAsia="仿宋_GB2312"/>
          <w:bCs/>
          <w:sz w:val="28"/>
          <w:szCs w:val="28"/>
        </w:rPr>
        <w:t>。</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□十四、附件</w:t>
      </w:r>
    </w:p>
    <w:p>
      <w:pPr>
        <w:pStyle w:val="8"/>
        <w:adjustRightInd w:val="0"/>
        <w:spacing w:line="530" w:lineRule="exact"/>
        <w:ind w:firstLine="560" w:firstLineChars="200"/>
        <w:jc w:val="left"/>
        <w:rPr>
          <w:rFonts w:ascii="仿宋" w:hAnsi="仿宋"/>
          <w:bCs/>
          <w:sz w:val="28"/>
          <w:szCs w:val="28"/>
        </w:rPr>
      </w:pPr>
    </w:p>
    <w:p>
      <w:pPr>
        <w:pStyle w:val="8"/>
        <w:adjustRightInd w:val="0"/>
        <w:spacing w:line="530" w:lineRule="exact"/>
        <w:ind w:firstLine="560" w:firstLineChars="200"/>
        <w:jc w:val="left"/>
        <w:rPr>
          <w:rFonts w:ascii="仿宋" w:hAnsi="仿宋" w:eastAsia="仿宋_GB2312"/>
          <w:bCs/>
          <w:sz w:val="28"/>
          <w:szCs w:val="28"/>
        </w:rPr>
      </w:pPr>
      <w:r>
        <w:rPr>
          <w:rFonts w:hint="eastAsia" w:ascii="仿宋" w:hAnsi="仿宋" w:eastAsia="仿宋_GB2312"/>
          <w:bCs/>
          <w:sz w:val="28"/>
          <w:szCs w:val="28"/>
        </w:rPr>
        <w:t>注释：本项目采购文件、乙方投标（报价）文件、补充文件、澄清承诺</w:t>
      </w:r>
      <w:r>
        <w:rPr>
          <w:rFonts w:hint="eastAsia" w:ascii="仿宋" w:hAnsi="仿宋" w:eastAsia="仿宋_GB2312"/>
          <w:bCs/>
          <w:color w:val="auto"/>
          <w:sz w:val="28"/>
          <w:szCs w:val="28"/>
          <w:highlight w:val="none"/>
          <w:lang w:eastAsia="zh-CN"/>
        </w:rPr>
        <w:t>、</w:t>
      </w:r>
      <w:r>
        <w:rPr>
          <w:rFonts w:hint="eastAsia" w:ascii="仿宋" w:hAnsi="仿宋" w:eastAsia="仿宋_GB2312"/>
          <w:bCs/>
          <w:color w:val="auto"/>
          <w:sz w:val="28"/>
          <w:szCs w:val="28"/>
          <w:highlight w:val="none"/>
          <w:u w:val="none"/>
          <w:lang w:eastAsia="zh-CN"/>
        </w:rPr>
        <w:t>中标</w:t>
      </w:r>
      <w:r>
        <w:rPr>
          <w:rFonts w:hint="eastAsia" w:ascii="仿宋" w:hAnsi="仿宋"/>
          <w:bCs/>
          <w:color w:val="auto"/>
          <w:sz w:val="28"/>
          <w:szCs w:val="28"/>
          <w:highlight w:val="none"/>
          <w:u w:val="none"/>
          <w:lang w:eastAsia="zh-CN"/>
        </w:rPr>
        <w:t>（成交）</w:t>
      </w:r>
      <w:r>
        <w:rPr>
          <w:rFonts w:hint="eastAsia" w:ascii="仿宋" w:hAnsi="仿宋" w:eastAsia="仿宋_GB2312"/>
          <w:bCs/>
          <w:color w:val="auto"/>
          <w:sz w:val="28"/>
          <w:szCs w:val="28"/>
          <w:highlight w:val="none"/>
          <w:u w:val="none"/>
          <w:lang w:eastAsia="zh-CN"/>
        </w:rPr>
        <w:t>通知书</w:t>
      </w:r>
      <w:r>
        <w:rPr>
          <w:rFonts w:hint="eastAsia" w:ascii="仿宋" w:hAnsi="仿宋" w:eastAsia="仿宋_GB2312"/>
          <w:bCs/>
          <w:sz w:val="28"/>
          <w:szCs w:val="28"/>
        </w:rPr>
        <w:t>，均为签订合同的依据。合同签订按照《军队物资工程服务采购合同管理暂行规定》执行，内容不得与采购文件、乙方投标（报价）文件、补充文</w:t>
      </w:r>
      <w:bookmarkStart w:id="7" w:name="_GoBack"/>
      <w:bookmarkEnd w:id="7"/>
      <w:r>
        <w:rPr>
          <w:rFonts w:hint="eastAsia" w:ascii="仿宋" w:hAnsi="仿宋" w:eastAsia="仿宋_GB2312"/>
          <w:bCs/>
          <w:sz w:val="28"/>
          <w:szCs w:val="28"/>
        </w:rPr>
        <w:t>件、澄清承诺</w:t>
      </w:r>
      <w:r>
        <w:rPr>
          <w:rFonts w:hint="eastAsia" w:ascii="仿宋" w:hAnsi="仿宋" w:eastAsia="仿宋_GB2312"/>
          <w:bCs/>
          <w:color w:val="auto"/>
          <w:sz w:val="28"/>
          <w:szCs w:val="28"/>
          <w:highlight w:val="none"/>
          <w:lang w:eastAsia="zh-CN"/>
        </w:rPr>
        <w:t>、</w:t>
      </w:r>
      <w:r>
        <w:rPr>
          <w:rFonts w:hint="eastAsia" w:ascii="仿宋" w:hAnsi="仿宋" w:eastAsia="仿宋_GB2312"/>
          <w:bCs/>
          <w:color w:val="auto"/>
          <w:sz w:val="28"/>
          <w:szCs w:val="28"/>
          <w:highlight w:val="none"/>
          <w:u w:val="none"/>
          <w:lang w:eastAsia="zh-CN"/>
        </w:rPr>
        <w:t>中标</w:t>
      </w:r>
      <w:r>
        <w:rPr>
          <w:rFonts w:hint="eastAsia" w:ascii="仿宋" w:hAnsi="仿宋"/>
          <w:bCs/>
          <w:color w:val="auto"/>
          <w:sz w:val="28"/>
          <w:szCs w:val="28"/>
          <w:highlight w:val="none"/>
          <w:u w:val="none"/>
          <w:lang w:eastAsia="zh-CN"/>
        </w:rPr>
        <w:t>（成交）</w:t>
      </w:r>
      <w:r>
        <w:rPr>
          <w:rFonts w:hint="eastAsia" w:ascii="仿宋" w:hAnsi="仿宋" w:eastAsia="仿宋_GB2312"/>
          <w:bCs/>
          <w:color w:val="auto"/>
          <w:sz w:val="28"/>
          <w:szCs w:val="28"/>
          <w:highlight w:val="none"/>
          <w:u w:val="none"/>
          <w:lang w:eastAsia="zh-CN"/>
        </w:rPr>
        <w:t>通知书</w:t>
      </w:r>
      <w:r>
        <w:rPr>
          <w:rFonts w:hint="eastAsia" w:ascii="仿宋" w:hAnsi="仿宋" w:eastAsia="仿宋_GB2312"/>
          <w:bCs/>
          <w:sz w:val="28"/>
          <w:szCs w:val="28"/>
        </w:rPr>
        <w:t>的实质性内容相背离。</w:t>
      </w:r>
    </w:p>
    <w:p>
      <w:pPr>
        <w:pStyle w:val="2"/>
      </w:pPr>
    </w:p>
    <w:tbl>
      <w:tblPr>
        <w:tblStyle w:val="13"/>
        <w:tblW w:w="882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410"/>
        <w:gridCol w:w="44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4" w:hRule="atLeast"/>
          <w:jc w:val="center"/>
        </w:trPr>
        <w:tc>
          <w:tcPr>
            <w:tcW w:w="4410" w:type="dxa"/>
            <w:vAlign w:val="center"/>
          </w:tcPr>
          <w:p>
            <w:pPr>
              <w:pStyle w:val="2"/>
              <w:adjustRightInd w:val="0"/>
              <w:spacing w:after="0"/>
              <w:rPr>
                <w:rFonts w:ascii="仿宋" w:hAnsi="仿宋" w:eastAsia="仿宋"/>
                <w:sz w:val="28"/>
                <w:szCs w:val="22"/>
              </w:rPr>
            </w:pPr>
            <w:r>
              <w:rPr>
                <w:rFonts w:hint="eastAsia" w:ascii="仿宋" w:hAnsi="仿宋" w:eastAsia="仿宋_GB2312"/>
                <w:sz w:val="28"/>
                <w:szCs w:val="22"/>
              </w:rPr>
              <w:t>甲      方：（公章）</w:t>
            </w:r>
          </w:p>
        </w:tc>
        <w:tc>
          <w:tcPr>
            <w:tcW w:w="4410" w:type="dxa"/>
            <w:vAlign w:val="center"/>
          </w:tcPr>
          <w:p>
            <w:pPr>
              <w:pStyle w:val="2"/>
              <w:adjustRightInd w:val="0"/>
              <w:spacing w:after="0"/>
              <w:rPr>
                <w:rFonts w:ascii="仿宋" w:hAnsi="仿宋" w:eastAsia="仿宋"/>
                <w:sz w:val="28"/>
                <w:szCs w:val="22"/>
              </w:rPr>
            </w:pPr>
            <w:r>
              <w:rPr>
                <w:rFonts w:hint="eastAsia" w:ascii="仿宋" w:hAnsi="仿宋" w:eastAsia="仿宋_GB2312"/>
                <w:sz w:val="28"/>
                <w:szCs w:val="22"/>
              </w:rPr>
              <w:t>乙      方：（公章）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36" w:hRule="atLeast"/>
          <w:jc w:val="center"/>
        </w:trPr>
        <w:tc>
          <w:tcPr>
            <w:tcW w:w="4410" w:type="dxa"/>
            <w:vAlign w:val="center"/>
          </w:tcPr>
          <w:p>
            <w:pPr>
              <w:pStyle w:val="2"/>
              <w:adjustRightInd w:val="0"/>
              <w:spacing w:after="0" w:line="638" w:lineRule="exact"/>
              <w:rPr>
                <w:rFonts w:ascii="仿宋" w:hAnsi="仿宋" w:eastAsia="仿宋_GB2312" w:cs="宋体"/>
                <w:bCs/>
                <w:sz w:val="28"/>
                <w:szCs w:val="28"/>
              </w:rPr>
            </w:pPr>
            <w:r>
              <w:rPr>
                <w:rFonts w:hint="eastAsia" w:ascii="仿宋" w:hAnsi="仿宋" w:eastAsia="仿宋_GB2312" w:cs="宋体"/>
                <w:bCs/>
                <w:sz w:val="28"/>
                <w:szCs w:val="28"/>
              </w:rPr>
              <w:t>法定代表人：</w:t>
            </w:r>
            <w:r>
              <w:rPr>
                <w:rFonts w:hint="eastAsia" w:ascii="仿宋" w:hAnsi="仿宋" w:eastAsia="仿宋_GB2312" w:cs="宋体"/>
                <w:bCs/>
                <w:sz w:val="28"/>
                <w:szCs w:val="28"/>
                <w:u w:val="single"/>
              </w:rPr>
              <w:t xml:space="preserve">                 </w:t>
            </w:r>
          </w:p>
          <w:p>
            <w:pPr>
              <w:pStyle w:val="2"/>
              <w:adjustRightInd w:val="0"/>
              <w:spacing w:after="0" w:line="638" w:lineRule="exact"/>
              <w:rPr>
                <w:rFonts w:ascii="仿宋" w:hAnsi="仿宋" w:eastAsia="仿宋_GB2312"/>
              </w:rPr>
            </w:pPr>
            <w:r>
              <w:rPr>
                <w:rFonts w:hint="eastAsia" w:ascii="仿宋" w:hAnsi="仿宋" w:eastAsia="仿宋_GB2312" w:cs="宋体"/>
                <w:bCs/>
                <w:sz w:val="28"/>
                <w:szCs w:val="28"/>
              </w:rPr>
              <w:t>委托代理人：</w:t>
            </w:r>
            <w:r>
              <w:rPr>
                <w:rFonts w:hint="eastAsia" w:ascii="仿宋" w:hAnsi="仿宋" w:eastAsia="仿宋_GB2312" w:cs="宋体"/>
                <w:bCs/>
                <w:sz w:val="28"/>
                <w:szCs w:val="28"/>
                <w:u w:val="single"/>
              </w:rPr>
              <w:t xml:space="preserve">                 </w:t>
            </w:r>
          </w:p>
          <w:p>
            <w:pPr>
              <w:pStyle w:val="2"/>
              <w:adjustRightInd w:val="0"/>
              <w:spacing w:after="0" w:line="638" w:lineRule="exact"/>
              <w:rPr>
                <w:rFonts w:ascii="仿宋" w:hAnsi="仿宋" w:eastAsia="仿宋_GB2312"/>
              </w:rPr>
            </w:pPr>
            <w:r>
              <w:rPr>
                <w:rFonts w:hint="eastAsia" w:ascii="仿宋" w:hAnsi="仿宋" w:eastAsia="仿宋_GB2312" w:cs="宋体"/>
                <w:bCs/>
                <w:sz w:val="28"/>
                <w:szCs w:val="28"/>
              </w:rPr>
              <w:t>电      话：</w:t>
            </w:r>
            <w:r>
              <w:rPr>
                <w:rFonts w:hint="eastAsia" w:ascii="仿宋" w:hAnsi="仿宋" w:eastAsia="仿宋_GB2312" w:cs="宋体"/>
                <w:bCs/>
                <w:sz w:val="28"/>
                <w:szCs w:val="28"/>
                <w:u w:val="single"/>
              </w:rPr>
              <w:t xml:space="preserve">                 </w:t>
            </w:r>
          </w:p>
          <w:p>
            <w:pPr>
              <w:pStyle w:val="2"/>
              <w:adjustRightInd w:val="0"/>
              <w:spacing w:after="0" w:line="638" w:lineRule="exact"/>
              <w:rPr>
                <w:rFonts w:ascii="仿宋" w:hAnsi="仿宋" w:eastAsia="仿宋_GB2312"/>
              </w:rPr>
            </w:pPr>
            <w:r>
              <w:rPr>
                <w:rFonts w:hint="eastAsia" w:ascii="仿宋" w:hAnsi="仿宋" w:eastAsia="仿宋_GB2312" w:cs="宋体"/>
                <w:bCs/>
                <w:sz w:val="28"/>
                <w:szCs w:val="28"/>
              </w:rPr>
              <w:t>账户名称：</w:t>
            </w:r>
            <w:r>
              <w:rPr>
                <w:rFonts w:hint="eastAsia" w:ascii="仿宋" w:hAnsi="仿宋" w:eastAsia="仿宋_GB2312" w:cs="宋体"/>
                <w:bCs/>
                <w:sz w:val="28"/>
                <w:szCs w:val="28"/>
                <w:u w:val="single"/>
              </w:rPr>
              <w:t xml:space="preserve">                   </w:t>
            </w:r>
          </w:p>
          <w:p>
            <w:pPr>
              <w:pStyle w:val="2"/>
              <w:adjustRightInd w:val="0"/>
              <w:spacing w:after="0" w:line="638" w:lineRule="exact"/>
              <w:rPr>
                <w:rFonts w:ascii="仿宋" w:hAnsi="仿宋" w:eastAsia="仿宋_GB2312"/>
              </w:rPr>
            </w:pPr>
            <w:r>
              <w:rPr>
                <w:rFonts w:hint="eastAsia" w:ascii="仿宋" w:hAnsi="仿宋" w:eastAsia="仿宋_GB2312" w:cs="宋体"/>
                <w:bCs/>
                <w:sz w:val="28"/>
                <w:szCs w:val="28"/>
              </w:rPr>
              <w:t>开户银行：</w:t>
            </w:r>
            <w:r>
              <w:rPr>
                <w:rFonts w:hint="eastAsia" w:ascii="仿宋" w:hAnsi="仿宋" w:eastAsia="仿宋_GB2312" w:cs="宋体"/>
                <w:bCs/>
                <w:sz w:val="28"/>
                <w:szCs w:val="28"/>
                <w:u w:val="single"/>
              </w:rPr>
              <w:t xml:space="preserve">         </w:t>
            </w:r>
            <w:r>
              <w:rPr>
                <w:rFonts w:ascii="仿宋" w:hAnsi="仿宋" w:eastAsia="仿宋_GB2312" w:cs="宋体"/>
                <w:bCs/>
                <w:sz w:val="28"/>
                <w:szCs w:val="28"/>
                <w:u w:val="single"/>
              </w:rPr>
              <w:t xml:space="preserve">   </w:t>
            </w:r>
            <w:r>
              <w:rPr>
                <w:rFonts w:hint="eastAsia" w:ascii="仿宋" w:hAnsi="仿宋" w:eastAsia="仿宋_GB2312" w:cs="宋体"/>
                <w:bCs/>
                <w:sz w:val="28"/>
                <w:szCs w:val="28"/>
                <w:u w:val="single"/>
              </w:rPr>
              <w:t xml:space="preserve">       </w:t>
            </w:r>
          </w:p>
          <w:p>
            <w:pPr>
              <w:pStyle w:val="2"/>
              <w:adjustRightInd w:val="0"/>
              <w:spacing w:after="0" w:line="638" w:lineRule="exact"/>
              <w:rPr>
                <w:rFonts w:ascii="仿宋" w:hAnsi="仿宋" w:eastAsia="仿宋_GB2312"/>
              </w:rPr>
            </w:pPr>
            <w:r>
              <w:rPr>
                <w:rFonts w:hint="eastAsia" w:ascii="仿宋" w:hAnsi="仿宋" w:eastAsia="仿宋_GB2312" w:cs="宋体"/>
                <w:bCs/>
                <w:sz w:val="28"/>
                <w:szCs w:val="28"/>
              </w:rPr>
              <w:t xml:space="preserve">账  </w:t>
            </w:r>
            <w:r>
              <w:rPr>
                <w:rFonts w:ascii="仿宋" w:hAnsi="仿宋" w:eastAsia="仿宋_GB2312" w:cs="宋体"/>
                <w:bCs/>
                <w:sz w:val="28"/>
                <w:szCs w:val="28"/>
              </w:rPr>
              <w:t xml:space="preserve">  </w:t>
            </w:r>
            <w:r>
              <w:rPr>
                <w:rFonts w:hint="eastAsia" w:ascii="仿宋" w:hAnsi="仿宋" w:eastAsia="仿宋_GB2312" w:cs="宋体"/>
                <w:bCs/>
                <w:sz w:val="28"/>
                <w:szCs w:val="28"/>
              </w:rPr>
              <w:t>号：</w:t>
            </w:r>
            <w:r>
              <w:rPr>
                <w:rFonts w:hint="eastAsia" w:ascii="仿宋" w:hAnsi="仿宋" w:eastAsia="仿宋_GB2312" w:cs="宋体"/>
                <w:bCs/>
                <w:sz w:val="28"/>
                <w:szCs w:val="28"/>
                <w:u w:val="single"/>
              </w:rPr>
              <w:t xml:space="preserve">                   </w:t>
            </w:r>
          </w:p>
          <w:p>
            <w:pPr>
              <w:pStyle w:val="2"/>
              <w:adjustRightInd w:val="0"/>
              <w:spacing w:after="0" w:line="638" w:lineRule="exact"/>
              <w:rPr>
                <w:rFonts w:ascii="仿宋" w:hAnsi="仿宋" w:eastAsia="仿宋"/>
              </w:rPr>
            </w:pPr>
            <w:r>
              <w:rPr>
                <w:rFonts w:hint="eastAsia" w:ascii="仿宋" w:hAnsi="仿宋" w:eastAsia="仿宋_GB2312" w:cs="宋体"/>
                <w:bCs/>
                <w:sz w:val="28"/>
                <w:szCs w:val="28"/>
              </w:rPr>
              <w:t>通讯地址：</w:t>
            </w:r>
            <w:r>
              <w:rPr>
                <w:rFonts w:hint="eastAsia" w:ascii="仿宋" w:hAnsi="仿宋" w:eastAsia="仿宋_GB2312" w:cs="宋体"/>
                <w:bCs/>
                <w:sz w:val="28"/>
                <w:szCs w:val="28"/>
                <w:u w:val="single"/>
              </w:rPr>
              <w:t xml:space="preserve">                   </w:t>
            </w:r>
          </w:p>
        </w:tc>
        <w:tc>
          <w:tcPr>
            <w:tcW w:w="4410" w:type="dxa"/>
            <w:vAlign w:val="center"/>
          </w:tcPr>
          <w:p>
            <w:pPr>
              <w:pStyle w:val="2"/>
              <w:adjustRightInd w:val="0"/>
              <w:spacing w:after="0" w:line="550" w:lineRule="exact"/>
              <w:rPr>
                <w:rFonts w:ascii="仿宋" w:hAnsi="仿宋" w:eastAsia="仿宋_GB2312"/>
                <w:sz w:val="28"/>
                <w:szCs w:val="22"/>
              </w:rPr>
            </w:pPr>
            <w:r>
              <w:rPr>
                <w:rFonts w:hint="eastAsia" w:ascii="仿宋" w:hAnsi="仿宋" w:eastAsia="仿宋_GB2312"/>
                <w:sz w:val="28"/>
                <w:szCs w:val="22"/>
              </w:rPr>
              <w:t>统一社会信用代码：</w:t>
            </w:r>
            <w:r>
              <w:rPr>
                <w:rFonts w:hint="eastAsia" w:ascii="仿宋" w:hAnsi="仿宋" w:eastAsia="仿宋_GB2312"/>
                <w:sz w:val="28"/>
                <w:szCs w:val="22"/>
                <w:u w:val="single"/>
              </w:rPr>
              <w:t xml:space="preserve">            </w:t>
            </w:r>
          </w:p>
          <w:p>
            <w:pPr>
              <w:pStyle w:val="2"/>
              <w:adjustRightInd w:val="0"/>
              <w:spacing w:after="0" w:line="550" w:lineRule="exact"/>
              <w:rPr>
                <w:rFonts w:ascii="仿宋" w:hAnsi="仿宋" w:eastAsia="仿宋_GB2312"/>
              </w:rPr>
            </w:pPr>
            <w:r>
              <w:rPr>
                <w:rFonts w:hint="eastAsia" w:ascii="仿宋" w:hAnsi="仿宋" w:eastAsia="仿宋_GB2312" w:cs="宋体"/>
                <w:bCs/>
                <w:sz w:val="28"/>
                <w:szCs w:val="28"/>
              </w:rPr>
              <w:t>法定代表人：</w:t>
            </w:r>
            <w:r>
              <w:rPr>
                <w:rFonts w:hint="eastAsia" w:ascii="仿宋" w:hAnsi="仿宋" w:eastAsia="仿宋_GB2312" w:cs="宋体"/>
                <w:bCs/>
                <w:sz w:val="28"/>
                <w:szCs w:val="28"/>
                <w:u w:val="single"/>
              </w:rPr>
              <w:t xml:space="preserve">                  </w:t>
            </w:r>
          </w:p>
          <w:p>
            <w:pPr>
              <w:pStyle w:val="2"/>
              <w:adjustRightInd w:val="0"/>
              <w:spacing w:after="0" w:line="550" w:lineRule="exact"/>
              <w:rPr>
                <w:rFonts w:ascii="仿宋" w:hAnsi="仿宋" w:eastAsia="仿宋_GB2312"/>
              </w:rPr>
            </w:pPr>
            <w:r>
              <w:rPr>
                <w:rFonts w:hint="eastAsia" w:ascii="仿宋" w:hAnsi="仿宋" w:eastAsia="仿宋_GB2312" w:cs="宋体"/>
                <w:bCs/>
                <w:sz w:val="28"/>
                <w:szCs w:val="28"/>
              </w:rPr>
              <w:t>委托代理人：</w:t>
            </w:r>
            <w:r>
              <w:rPr>
                <w:rFonts w:hint="eastAsia" w:ascii="仿宋" w:hAnsi="仿宋" w:eastAsia="仿宋_GB2312" w:cs="宋体"/>
                <w:bCs/>
                <w:sz w:val="28"/>
                <w:szCs w:val="28"/>
                <w:u w:val="single"/>
              </w:rPr>
              <w:t xml:space="preserve">                  </w:t>
            </w:r>
          </w:p>
          <w:p>
            <w:pPr>
              <w:pStyle w:val="2"/>
              <w:adjustRightInd w:val="0"/>
              <w:spacing w:after="0" w:line="550" w:lineRule="exact"/>
              <w:rPr>
                <w:rFonts w:ascii="仿宋" w:hAnsi="仿宋" w:eastAsia="仿宋_GB2312"/>
              </w:rPr>
            </w:pPr>
            <w:r>
              <w:rPr>
                <w:rFonts w:hint="eastAsia" w:ascii="仿宋" w:hAnsi="仿宋" w:eastAsia="仿宋_GB2312" w:cs="宋体"/>
                <w:bCs/>
                <w:sz w:val="28"/>
                <w:szCs w:val="28"/>
              </w:rPr>
              <w:t>电      话：</w:t>
            </w:r>
            <w:r>
              <w:rPr>
                <w:rFonts w:hint="eastAsia" w:ascii="仿宋" w:hAnsi="仿宋" w:eastAsia="仿宋_GB2312" w:cs="宋体"/>
                <w:bCs/>
                <w:sz w:val="28"/>
                <w:szCs w:val="28"/>
                <w:u w:val="single"/>
              </w:rPr>
              <w:t xml:space="preserve">                  </w:t>
            </w:r>
          </w:p>
          <w:p>
            <w:pPr>
              <w:pStyle w:val="2"/>
              <w:adjustRightInd w:val="0"/>
              <w:spacing w:after="0" w:line="550" w:lineRule="exact"/>
              <w:rPr>
                <w:rFonts w:ascii="仿宋" w:hAnsi="仿宋" w:eastAsia="仿宋_GB2312"/>
              </w:rPr>
            </w:pPr>
            <w:r>
              <w:rPr>
                <w:rFonts w:hint="eastAsia" w:ascii="仿宋" w:hAnsi="仿宋" w:eastAsia="仿宋_GB2312" w:cs="宋体"/>
                <w:bCs/>
                <w:sz w:val="28"/>
                <w:szCs w:val="28"/>
              </w:rPr>
              <w:t>账户名称：</w:t>
            </w:r>
            <w:r>
              <w:rPr>
                <w:rFonts w:hint="eastAsia" w:ascii="仿宋" w:hAnsi="仿宋" w:eastAsia="仿宋_GB2312" w:cs="宋体"/>
                <w:bCs/>
                <w:sz w:val="28"/>
                <w:szCs w:val="28"/>
                <w:u w:val="single"/>
              </w:rPr>
              <w:t xml:space="preserve">                    </w:t>
            </w:r>
          </w:p>
          <w:p>
            <w:pPr>
              <w:pStyle w:val="2"/>
              <w:adjustRightInd w:val="0"/>
              <w:spacing w:after="0" w:line="550" w:lineRule="exact"/>
              <w:rPr>
                <w:rFonts w:ascii="仿宋" w:hAnsi="仿宋" w:eastAsia="仿宋_GB2312"/>
              </w:rPr>
            </w:pPr>
            <w:r>
              <w:rPr>
                <w:rFonts w:hint="eastAsia" w:ascii="仿宋" w:hAnsi="仿宋" w:eastAsia="仿宋_GB2312" w:cs="宋体"/>
                <w:bCs/>
                <w:sz w:val="28"/>
                <w:szCs w:val="28"/>
              </w:rPr>
              <w:t>开户银行：</w:t>
            </w:r>
            <w:r>
              <w:rPr>
                <w:rFonts w:hint="eastAsia" w:ascii="仿宋" w:hAnsi="仿宋" w:eastAsia="仿宋_GB2312" w:cs="宋体"/>
                <w:bCs/>
                <w:sz w:val="28"/>
                <w:szCs w:val="28"/>
                <w:u w:val="single"/>
              </w:rPr>
              <w:t xml:space="preserve">           </w:t>
            </w:r>
            <w:r>
              <w:rPr>
                <w:rFonts w:ascii="仿宋" w:hAnsi="仿宋" w:eastAsia="仿宋_GB2312" w:cs="宋体"/>
                <w:bCs/>
                <w:sz w:val="28"/>
                <w:szCs w:val="28"/>
                <w:u w:val="single"/>
              </w:rPr>
              <w:t xml:space="preserve"> </w:t>
            </w:r>
            <w:r>
              <w:rPr>
                <w:rFonts w:hint="eastAsia" w:ascii="仿宋" w:hAnsi="仿宋" w:eastAsia="仿宋_GB2312" w:cs="宋体"/>
                <w:bCs/>
                <w:sz w:val="28"/>
                <w:szCs w:val="28"/>
                <w:u w:val="single"/>
              </w:rPr>
              <w:t xml:space="preserve">        </w:t>
            </w:r>
          </w:p>
          <w:p>
            <w:pPr>
              <w:pStyle w:val="2"/>
              <w:adjustRightInd w:val="0"/>
              <w:spacing w:after="0" w:line="550" w:lineRule="exact"/>
              <w:rPr>
                <w:rFonts w:ascii="仿宋" w:hAnsi="仿宋" w:eastAsia="仿宋_GB2312"/>
              </w:rPr>
            </w:pPr>
            <w:r>
              <w:rPr>
                <w:rFonts w:hint="eastAsia" w:ascii="仿宋" w:hAnsi="仿宋" w:eastAsia="仿宋_GB2312" w:cs="宋体"/>
                <w:bCs/>
                <w:sz w:val="28"/>
                <w:szCs w:val="28"/>
              </w:rPr>
              <w:t xml:space="preserve">账  </w:t>
            </w:r>
            <w:r>
              <w:rPr>
                <w:rFonts w:ascii="仿宋" w:hAnsi="仿宋" w:eastAsia="仿宋_GB2312" w:cs="宋体"/>
                <w:bCs/>
                <w:sz w:val="28"/>
                <w:szCs w:val="28"/>
              </w:rPr>
              <w:t xml:space="preserve">  </w:t>
            </w:r>
            <w:r>
              <w:rPr>
                <w:rFonts w:hint="eastAsia" w:ascii="仿宋" w:hAnsi="仿宋" w:eastAsia="仿宋_GB2312" w:cs="宋体"/>
                <w:bCs/>
                <w:sz w:val="28"/>
                <w:szCs w:val="28"/>
              </w:rPr>
              <w:t>号：</w:t>
            </w:r>
            <w:r>
              <w:rPr>
                <w:rFonts w:hint="eastAsia" w:ascii="仿宋" w:hAnsi="仿宋" w:eastAsia="仿宋_GB2312" w:cs="宋体"/>
                <w:bCs/>
                <w:sz w:val="28"/>
                <w:szCs w:val="28"/>
                <w:u w:val="single"/>
              </w:rPr>
              <w:t xml:space="preserve">              </w:t>
            </w:r>
            <w:r>
              <w:rPr>
                <w:rFonts w:ascii="仿宋" w:hAnsi="仿宋" w:eastAsia="仿宋_GB2312" w:cs="宋体"/>
                <w:bCs/>
                <w:sz w:val="28"/>
                <w:szCs w:val="28"/>
                <w:u w:val="single"/>
              </w:rPr>
              <w:t xml:space="preserve"> </w:t>
            </w:r>
            <w:r>
              <w:rPr>
                <w:rFonts w:hint="eastAsia" w:ascii="仿宋" w:hAnsi="仿宋" w:eastAsia="仿宋_GB2312" w:cs="宋体"/>
                <w:bCs/>
                <w:sz w:val="28"/>
                <w:szCs w:val="28"/>
                <w:u w:val="single"/>
              </w:rPr>
              <w:t xml:space="preserve">     </w:t>
            </w:r>
          </w:p>
          <w:p>
            <w:pPr>
              <w:pStyle w:val="2"/>
              <w:adjustRightInd w:val="0"/>
              <w:spacing w:after="0" w:line="550" w:lineRule="exact"/>
              <w:rPr>
                <w:rFonts w:ascii="仿宋" w:hAnsi="仿宋" w:eastAsia="仿宋" w:cs="宋体"/>
                <w:bCs/>
                <w:sz w:val="28"/>
                <w:szCs w:val="28"/>
              </w:rPr>
            </w:pPr>
            <w:r>
              <w:rPr>
                <w:rFonts w:hint="eastAsia" w:ascii="仿宋" w:hAnsi="仿宋" w:eastAsia="仿宋_GB2312" w:cs="宋体"/>
                <w:bCs/>
                <w:sz w:val="28"/>
                <w:szCs w:val="28"/>
              </w:rPr>
              <w:t>通讯地址：</w:t>
            </w:r>
            <w:r>
              <w:rPr>
                <w:rFonts w:hint="eastAsia" w:ascii="仿宋" w:hAnsi="仿宋" w:eastAsia="仿宋_GB2312" w:cs="宋体"/>
                <w:bCs/>
                <w:sz w:val="28"/>
                <w:szCs w:val="28"/>
                <w:u w:val="single"/>
              </w:rPr>
              <w:t xml:space="preserve">                    </w:t>
            </w:r>
          </w:p>
        </w:tc>
      </w:tr>
    </w:tbl>
    <w:p>
      <w:pPr>
        <w:pStyle w:val="2"/>
      </w:pPr>
    </w:p>
    <w:sectPr>
      <w:pgSz w:w="11906" w:h="16838"/>
      <w:pgMar w:top="2098" w:right="1474" w:bottom="1984" w:left="1587" w:header="851" w:footer="1247" w:gutter="0"/>
      <w:cols w:space="0" w:num="1"/>
      <w:docGrid w:linePitch="49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80F3C52"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华康俪金黑W8">
    <w:panose1 w:val="020B0809000000000000"/>
    <w:charset w:val="86"/>
    <w:family w:val="auto"/>
    <w:pitch w:val="default"/>
    <w:sig w:usb0="00000001" w:usb1="08010000" w:usb2="00000012"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sdt>
      <w:sdtPr>
        <w:id w:val="1827858875"/>
      </w:sdtP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rPr>
                              <w:rFonts w:hint="eastAsia"/>
                            </w:rPr>
                            <w:fldChar w:fldCharType="begin"/>
                          </w:r>
                          <w:r>
                            <w:rPr>
                              <w:rFonts w:hint="eastAsia"/>
                            </w:rPr>
                            <w:instrText xml:space="preserve"> PAGE  \* MERGEFORMAT </w:instrText>
                          </w:r>
                          <w:r>
                            <w:rPr>
                              <w:rFonts w:hint="eastAsia"/>
                            </w:rPr>
                            <w:fldChar w:fldCharType="separate"/>
                          </w:r>
                          <w:r>
                            <w:rPr>
                              <w:rFonts w:hint="eastAsia"/>
                            </w:rPr>
                            <w:t>0</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M1w58KgIAAFU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gizZlnY6p3lEToq5u3qGCBgp2sUpVdi0ArT1nVmeBlxnP/cd1GPf4Pl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BYAAABk&#10;cnMvUEsBAhQAFAAAAAgAh07iQLNJWO7QAAAABQEAAA8AAAAAAAAAAQAgAAAAOAAAAGRycy9kb3du&#10;cmV2LnhtbFBLAQIUABQAAAAIAIdO4kCM1w58KgIAAFUEAAAOAAAAAAAAAAEAIAAAADUBAABkcnMv&#10;ZTJvRG9jLnhtbFBLBQYAAAAABgAGAFkBAADRBQAAAAA=&#10;">
              <v:fill on="f" focussize="0,0"/>
              <v:stroke on="f" weight="0.5pt"/>
              <v:imagedata o:title=""/>
              <o:lock v:ext="edit" aspectratio="f"/>
              <v:textbox inset="0mm,0mm,0mm,0mm" style="mso-fit-shape-to-text:t;">
                <w:txbxContent>
                  <w:p>
                    <w:pPr>
                      <w:pStyle w:val="10"/>
                    </w:pPr>
                    <w:r>
                      <w:rPr>
                        <w:rFonts w:hint="eastAsia"/>
                      </w:rPr>
                      <w:fldChar w:fldCharType="begin"/>
                    </w:r>
                    <w:r>
                      <w:rPr>
                        <w:rFonts w:hint="eastAsia"/>
                      </w:rPr>
                      <w:instrText xml:space="preserve"> PAGE  \* MERGEFORMAT </w:instrText>
                    </w:r>
                    <w:r>
                      <w:rPr>
                        <w:rFonts w:hint="eastAsia"/>
                      </w:rPr>
                      <w:fldChar w:fldCharType="separate"/>
                    </w:r>
                    <w:r>
                      <w:rPr>
                        <w:rFonts w:hint="eastAsia"/>
                      </w:rPr>
                      <w:t>0</w:t>
                    </w:r>
                    <w:r>
                      <w:rPr>
                        <w:rFonts w:hint="eastAsia"/>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-1270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ascii="宋体" w:hAnsi="宋体" w:eastAsia="宋体" w:cs="宋体"/>
                              <w:sz w:val="21"/>
                              <w:szCs w:val="21"/>
                            </w:rPr>
                            <w:t>15</w:t>
                          </w:r>
                          <w:r>
                            <w:rPr>
                              <w:rFonts w:hint="eastAsia" w:ascii="宋体" w:hAnsi="宋体" w:eastAsia="宋体" w:cs="宋体"/>
                              <w:sz w:val="21"/>
                              <w:szCs w:val="21"/>
                            </w:rPr>
                            <w:fldChar w:fldCharType="end"/>
                          </w:r>
                          <w:r>
                            <w:rPr>
                              <w:rFonts w:hint="eastAsia" w:ascii="宋体" w:hAnsi="宋体" w:eastAsia="宋体" w:cs="宋体"/>
                              <w:sz w:val="21"/>
                              <w:szCs w:val="21"/>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1pt;height:144pt;width:144pt;mso-position-horizontal:outside;mso-position-horizontal-relative:margin;mso-wrap-style:none;z-index:251660288;mso-width-relative:page;mso-height-relative:page;" filled="f" stroked="f" coordsize="21600,21600" o:gfxdata="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W&#10;AAAAZHJzL1BLAQIUABQAAAAIAIdO4kAgniRv0wAAAAYBAAAPAAAAAAAAAAEAIAAAADgAAABkcnMv&#10;ZG93bnJldi54bWxQSwECFAAUAAAACACHTuJABWGMPysCAABVBAAADgAAAAAAAAABACAAAAA4AQAA&#10;ZHJzL2Uyb0RvYy54bWxQSwUGAAAAAAYABgBZAQAA1QUAAAAA&#10;">
              <v:fill on="f" focussize="0,0"/>
              <v:stroke on="f" weight="0.5pt"/>
              <v:imagedata o:title=""/>
              <o:lock v:ext="edit" aspectratio="f"/>
              <v:textbox inset="0mm,0mm,0mm,0mm" style="mso-fit-shape-to-text:t;">
                <w:txbxContent>
                  <w:p>
                    <w:pPr>
                      <w:pStyle w:val="10"/>
                      <w:rPr>
                        <w:rFonts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ascii="宋体" w:hAnsi="宋体" w:eastAsia="宋体" w:cs="宋体"/>
                        <w:sz w:val="21"/>
                        <w:szCs w:val="21"/>
                      </w:rPr>
                      <w:t>15</w:t>
                    </w:r>
                    <w:r>
                      <w:rPr>
                        <w:rFonts w:hint="eastAsia" w:ascii="宋体" w:hAnsi="宋体" w:eastAsia="宋体" w:cs="宋体"/>
                        <w:sz w:val="21"/>
                        <w:szCs w:val="21"/>
                      </w:rPr>
                      <w:fldChar w:fldCharType="end"/>
                    </w:r>
                    <w:r>
                      <w:rPr>
                        <w:rFonts w:hint="eastAsia" w:ascii="宋体" w:hAnsi="宋体" w:eastAsia="宋体" w:cs="宋体"/>
                        <w:sz w:val="21"/>
                        <w:szCs w:val="21"/>
                      </w:rPr>
                      <w:t xml:space="preserve"> —</w:t>
                    </w:r>
                  </w:p>
                </w:txbxContent>
              </v:textbox>
            </v:shape>
          </w:pict>
        </mc:Fallback>
      </mc:AlternateContent>
    </w:r>
    <w:sdt>
      <w:sdtPr>
        <w:id w:val="-1"/>
      </w:sdtPr>
      <w:sdtContent/>
    </w:sdt>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ascii="宋体" w:hAnsi="宋体" w:eastAsia="宋体" w:cs="宋体"/>
                              <w:sz w:val="21"/>
                              <w:szCs w:val="21"/>
                            </w:rPr>
                            <w:t>14</w:t>
                          </w:r>
                          <w:r>
                            <w:rPr>
                              <w:rFonts w:hint="eastAsia" w:ascii="宋体" w:hAnsi="宋体" w:eastAsia="宋体" w:cs="宋体"/>
                              <w:sz w:val="21"/>
                              <w:szCs w:val="21"/>
                            </w:rPr>
                            <w:fldChar w:fldCharType="end"/>
                          </w:r>
                          <w:r>
                            <w:rPr>
                              <w:rFonts w:hint="eastAsia" w:ascii="宋体" w:hAnsi="宋体" w:eastAsia="宋体" w:cs="宋体"/>
                              <w:sz w:val="21"/>
                              <w:szCs w:val="21"/>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BYAAABk&#10;cnMvUEsBAhQAFAAAAAgAh07iQLNJWO7QAAAABQEAAA8AAAAAAAAAAQAgAAAAOAAAAGRycy9kb3du&#10;cmV2LnhtbFBLAQIUABQAAAAIAIdO4kAm1VpzKgIAAFUEAAAOAAAAAAAAAAEAIAAAADUBAABkcnMv&#10;ZTJvRG9jLnhtbFBLBQYAAAAABgAGAFkBAADRBQAAAAA=&#10;">
              <v:fill on="f" focussize="0,0"/>
              <v:stroke on="f" weight="0.5pt"/>
              <v:imagedata o:title=""/>
              <o:lock v:ext="edit" aspectratio="f"/>
              <v:textbox inset="0mm,0mm,0mm,0mm" style="mso-fit-shape-to-text:t;">
                <w:txbxContent>
                  <w:p>
                    <w:pPr>
                      <w:pStyle w:val="10"/>
                      <w:rPr>
                        <w:rFonts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ascii="宋体" w:hAnsi="宋体" w:eastAsia="宋体" w:cs="宋体"/>
                        <w:sz w:val="21"/>
                        <w:szCs w:val="21"/>
                      </w:rPr>
                      <w:t>14</w:t>
                    </w:r>
                    <w:r>
                      <w:rPr>
                        <w:rFonts w:hint="eastAsia" w:ascii="宋体" w:hAnsi="宋体" w:eastAsia="宋体" w:cs="宋体"/>
                        <w:sz w:val="21"/>
                        <w:szCs w:val="21"/>
                      </w:rPr>
                      <w:fldChar w:fldCharType="end"/>
                    </w:r>
                    <w:r>
                      <w:rPr>
                        <w:rFonts w:hint="eastAsia" w:ascii="宋体" w:hAnsi="宋体" w:eastAsia="宋体" w:cs="宋体"/>
                        <w:sz w:val="21"/>
                        <w:szCs w:val="21"/>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mirrorMargins w:val="1"/>
  <w:bordersDoNotSurroundHeader w:val="1"/>
  <w:bordersDoNotSurroundFooter w:val="1"/>
  <w:documentProtection w:enforcement="0"/>
  <w:defaultTabStop w:val="420"/>
  <w:evenAndOddHeaders w:val="1"/>
  <w:drawingGridHorizontalSpacing w:val="320"/>
  <w:drawingGridVerticalSpacing w:val="245"/>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3641"/>
    <w:rsid w:val="0000184E"/>
    <w:rsid w:val="00001FA4"/>
    <w:rsid w:val="00005C0C"/>
    <w:rsid w:val="00011F4D"/>
    <w:rsid w:val="00013975"/>
    <w:rsid w:val="00015286"/>
    <w:rsid w:val="000229E8"/>
    <w:rsid w:val="000313A5"/>
    <w:rsid w:val="00031741"/>
    <w:rsid w:val="000342E2"/>
    <w:rsid w:val="00034C85"/>
    <w:rsid w:val="000362B7"/>
    <w:rsid w:val="000368DE"/>
    <w:rsid w:val="000376E8"/>
    <w:rsid w:val="00040648"/>
    <w:rsid w:val="0004710A"/>
    <w:rsid w:val="00052749"/>
    <w:rsid w:val="00053403"/>
    <w:rsid w:val="000577F8"/>
    <w:rsid w:val="0006159C"/>
    <w:rsid w:val="00077351"/>
    <w:rsid w:val="00083E28"/>
    <w:rsid w:val="00083F4D"/>
    <w:rsid w:val="00086490"/>
    <w:rsid w:val="00087EB0"/>
    <w:rsid w:val="0009057A"/>
    <w:rsid w:val="000930E5"/>
    <w:rsid w:val="000C1F82"/>
    <w:rsid w:val="000C5371"/>
    <w:rsid w:val="000C7B09"/>
    <w:rsid w:val="000D5B1A"/>
    <w:rsid w:val="000E3F45"/>
    <w:rsid w:val="000F10C7"/>
    <w:rsid w:val="001063B2"/>
    <w:rsid w:val="00106F13"/>
    <w:rsid w:val="001109AE"/>
    <w:rsid w:val="00114A46"/>
    <w:rsid w:val="001167C6"/>
    <w:rsid w:val="00134717"/>
    <w:rsid w:val="00145366"/>
    <w:rsid w:val="00145FAF"/>
    <w:rsid w:val="00152468"/>
    <w:rsid w:val="001530DC"/>
    <w:rsid w:val="00154F29"/>
    <w:rsid w:val="00155549"/>
    <w:rsid w:val="00157187"/>
    <w:rsid w:val="00160E3B"/>
    <w:rsid w:val="00173641"/>
    <w:rsid w:val="00173842"/>
    <w:rsid w:val="00174D5B"/>
    <w:rsid w:val="00180F41"/>
    <w:rsid w:val="00181831"/>
    <w:rsid w:val="001822B8"/>
    <w:rsid w:val="0018347A"/>
    <w:rsid w:val="0019181C"/>
    <w:rsid w:val="00191A78"/>
    <w:rsid w:val="001929A3"/>
    <w:rsid w:val="00196939"/>
    <w:rsid w:val="001A1EFD"/>
    <w:rsid w:val="001A1F44"/>
    <w:rsid w:val="001A1F98"/>
    <w:rsid w:val="001B266E"/>
    <w:rsid w:val="001B3599"/>
    <w:rsid w:val="001B429D"/>
    <w:rsid w:val="001C10E2"/>
    <w:rsid w:val="001D236F"/>
    <w:rsid w:val="001D6619"/>
    <w:rsid w:val="001E03FD"/>
    <w:rsid w:val="001E22E0"/>
    <w:rsid w:val="001E26E5"/>
    <w:rsid w:val="001F0CA1"/>
    <w:rsid w:val="001F2F1E"/>
    <w:rsid w:val="00206504"/>
    <w:rsid w:val="00210100"/>
    <w:rsid w:val="00210A72"/>
    <w:rsid w:val="00211EF3"/>
    <w:rsid w:val="002120E1"/>
    <w:rsid w:val="00217EFC"/>
    <w:rsid w:val="00222F2D"/>
    <w:rsid w:val="002267E4"/>
    <w:rsid w:val="00230C0F"/>
    <w:rsid w:val="0023433A"/>
    <w:rsid w:val="002358FB"/>
    <w:rsid w:val="00235B93"/>
    <w:rsid w:val="002400EE"/>
    <w:rsid w:val="00252AC4"/>
    <w:rsid w:val="00254AF7"/>
    <w:rsid w:val="002562E4"/>
    <w:rsid w:val="00256396"/>
    <w:rsid w:val="00260717"/>
    <w:rsid w:val="00262626"/>
    <w:rsid w:val="00266099"/>
    <w:rsid w:val="0027507F"/>
    <w:rsid w:val="00281017"/>
    <w:rsid w:val="00281AD4"/>
    <w:rsid w:val="00295ADD"/>
    <w:rsid w:val="002A56E4"/>
    <w:rsid w:val="002A70B0"/>
    <w:rsid w:val="002C0630"/>
    <w:rsid w:val="002C37BC"/>
    <w:rsid w:val="002C40CC"/>
    <w:rsid w:val="002D1942"/>
    <w:rsid w:val="002D35E7"/>
    <w:rsid w:val="002D396F"/>
    <w:rsid w:val="002E0A54"/>
    <w:rsid w:val="002E3C82"/>
    <w:rsid w:val="002E6C4D"/>
    <w:rsid w:val="002F0A61"/>
    <w:rsid w:val="002F2C68"/>
    <w:rsid w:val="002F66AF"/>
    <w:rsid w:val="00303428"/>
    <w:rsid w:val="00306D17"/>
    <w:rsid w:val="00310A94"/>
    <w:rsid w:val="003120E2"/>
    <w:rsid w:val="00322F21"/>
    <w:rsid w:val="00324B0E"/>
    <w:rsid w:val="00335027"/>
    <w:rsid w:val="00337074"/>
    <w:rsid w:val="00340437"/>
    <w:rsid w:val="003518C3"/>
    <w:rsid w:val="00356577"/>
    <w:rsid w:val="00372CA8"/>
    <w:rsid w:val="00373982"/>
    <w:rsid w:val="00385FA0"/>
    <w:rsid w:val="003873B3"/>
    <w:rsid w:val="003878A1"/>
    <w:rsid w:val="00391BAD"/>
    <w:rsid w:val="00391E92"/>
    <w:rsid w:val="00393F09"/>
    <w:rsid w:val="003A36A7"/>
    <w:rsid w:val="003A66B3"/>
    <w:rsid w:val="003A6710"/>
    <w:rsid w:val="003B2BD9"/>
    <w:rsid w:val="003B2C59"/>
    <w:rsid w:val="003B5FA2"/>
    <w:rsid w:val="003B62FC"/>
    <w:rsid w:val="003C0B09"/>
    <w:rsid w:val="003C4BD3"/>
    <w:rsid w:val="003E4BC1"/>
    <w:rsid w:val="003E5269"/>
    <w:rsid w:val="003E69F2"/>
    <w:rsid w:val="003F142C"/>
    <w:rsid w:val="003F1C0D"/>
    <w:rsid w:val="003F26B8"/>
    <w:rsid w:val="003F48EA"/>
    <w:rsid w:val="003F7B69"/>
    <w:rsid w:val="00400369"/>
    <w:rsid w:val="00405BAC"/>
    <w:rsid w:val="00407208"/>
    <w:rsid w:val="00407A4D"/>
    <w:rsid w:val="004160E8"/>
    <w:rsid w:val="00430CE7"/>
    <w:rsid w:val="00441C60"/>
    <w:rsid w:val="00442FA4"/>
    <w:rsid w:val="0044539A"/>
    <w:rsid w:val="00451FD7"/>
    <w:rsid w:val="00461EFC"/>
    <w:rsid w:val="00465BED"/>
    <w:rsid w:val="00467901"/>
    <w:rsid w:val="00470DFE"/>
    <w:rsid w:val="00471BC3"/>
    <w:rsid w:val="00474EF5"/>
    <w:rsid w:val="004853F3"/>
    <w:rsid w:val="00491814"/>
    <w:rsid w:val="004A06BA"/>
    <w:rsid w:val="004A5429"/>
    <w:rsid w:val="004A705D"/>
    <w:rsid w:val="004B7045"/>
    <w:rsid w:val="004B7EB6"/>
    <w:rsid w:val="004C3C2D"/>
    <w:rsid w:val="004C4572"/>
    <w:rsid w:val="004D0D31"/>
    <w:rsid w:val="004D18C7"/>
    <w:rsid w:val="004D22BF"/>
    <w:rsid w:val="004D30F3"/>
    <w:rsid w:val="004D712F"/>
    <w:rsid w:val="004E7D8D"/>
    <w:rsid w:val="004F01ED"/>
    <w:rsid w:val="004F1818"/>
    <w:rsid w:val="005000FB"/>
    <w:rsid w:val="00502BA2"/>
    <w:rsid w:val="00504D82"/>
    <w:rsid w:val="00510D7D"/>
    <w:rsid w:val="005144F7"/>
    <w:rsid w:val="00520C31"/>
    <w:rsid w:val="00522DE1"/>
    <w:rsid w:val="00523C88"/>
    <w:rsid w:val="00526FC6"/>
    <w:rsid w:val="005340BB"/>
    <w:rsid w:val="00537355"/>
    <w:rsid w:val="00543992"/>
    <w:rsid w:val="00556D2B"/>
    <w:rsid w:val="00567057"/>
    <w:rsid w:val="00571850"/>
    <w:rsid w:val="00576E05"/>
    <w:rsid w:val="0057704C"/>
    <w:rsid w:val="005853FD"/>
    <w:rsid w:val="0059270E"/>
    <w:rsid w:val="005A33C5"/>
    <w:rsid w:val="005A37DB"/>
    <w:rsid w:val="005B6937"/>
    <w:rsid w:val="005B7763"/>
    <w:rsid w:val="005C093D"/>
    <w:rsid w:val="005C0CDF"/>
    <w:rsid w:val="005C3150"/>
    <w:rsid w:val="005C6EE5"/>
    <w:rsid w:val="005D04BC"/>
    <w:rsid w:val="005D566B"/>
    <w:rsid w:val="005E0E38"/>
    <w:rsid w:val="005E3E5A"/>
    <w:rsid w:val="005E4F91"/>
    <w:rsid w:val="006008BF"/>
    <w:rsid w:val="00600F18"/>
    <w:rsid w:val="0060117E"/>
    <w:rsid w:val="0060423A"/>
    <w:rsid w:val="00607D45"/>
    <w:rsid w:val="006151C0"/>
    <w:rsid w:val="00616A9E"/>
    <w:rsid w:val="00621C1E"/>
    <w:rsid w:val="00621F0E"/>
    <w:rsid w:val="00634AE7"/>
    <w:rsid w:val="00642D67"/>
    <w:rsid w:val="00645746"/>
    <w:rsid w:val="00652980"/>
    <w:rsid w:val="00654251"/>
    <w:rsid w:val="00662230"/>
    <w:rsid w:val="006651F7"/>
    <w:rsid w:val="00667B36"/>
    <w:rsid w:val="006733AD"/>
    <w:rsid w:val="006755E5"/>
    <w:rsid w:val="00683A54"/>
    <w:rsid w:val="006903FC"/>
    <w:rsid w:val="0069547E"/>
    <w:rsid w:val="006A06C9"/>
    <w:rsid w:val="006A0CA6"/>
    <w:rsid w:val="006A1500"/>
    <w:rsid w:val="006A609F"/>
    <w:rsid w:val="006B43E4"/>
    <w:rsid w:val="006B6438"/>
    <w:rsid w:val="006C0C60"/>
    <w:rsid w:val="006C5E00"/>
    <w:rsid w:val="006D2C35"/>
    <w:rsid w:val="006E3910"/>
    <w:rsid w:val="006E57E4"/>
    <w:rsid w:val="006F271C"/>
    <w:rsid w:val="006F59C7"/>
    <w:rsid w:val="006F736C"/>
    <w:rsid w:val="00701AF6"/>
    <w:rsid w:val="00716062"/>
    <w:rsid w:val="007161D8"/>
    <w:rsid w:val="00721E58"/>
    <w:rsid w:val="007227B1"/>
    <w:rsid w:val="007263E1"/>
    <w:rsid w:val="007318C8"/>
    <w:rsid w:val="007448A7"/>
    <w:rsid w:val="00745E18"/>
    <w:rsid w:val="00747F6D"/>
    <w:rsid w:val="007516F8"/>
    <w:rsid w:val="00767053"/>
    <w:rsid w:val="00777C35"/>
    <w:rsid w:val="007817CE"/>
    <w:rsid w:val="0079553E"/>
    <w:rsid w:val="007A0319"/>
    <w:rsid w:val="007A1132"/>
    <w:rsid w:val="007C46A3"/>
    <w:rsid w:val="007C6371"/>
    <w:rsid w:val="007C637B"/>
    <w:rsid w:val="007C6E9F"/>
    <w:rsid w:val="007D4353"/>
    <w:rsid w:val="007E12D9"/>
    <w:rsid w:val="007E2910"/>
    <w:rsid w:val="007E3439"/>
    <w:rsid w:val="007E39FF"/>
    <w:rsid w:val="007E3D89"/>
    <w:rsid w:val="007E5972"/>
    <w:rsid w:val="007E5BE2"/>
    <w:rsid w:val="007F1BEF"/>
    <w:rsid w:val="007F4559"/>
    <w:rsid w:val="007F6CA7"/>
    <w:rsid w:val="007F79D6"/>
    <w:rsid w:val="008131F3"/>
    <w:rsid w:val="00814AB4"/>
    <w:rsid w:val="0081621A"/>
    <w:rsid w:val="00824EA3"/>
    <w:rsid w:val="00824F51"/>
    <w:rsid w:val="00825228"/>
    <w:rsid w:val="00826154"/>
    <w:rsid w:val="008353D6"/>
    <w:rsid w:val="00840CFB"/>
    <w:rsid w:val="00845E44"/>
    <w:rsid w:val="0086367F"/>
    <w:rsid w:val="0087359E"/>
    <w:rsid w:val="00873723"/>
    <w:rsid w:val="00874AB4"/>
    <w:rsid w:val="0087728C"/>
    <w:rsid w:val="00896F68"/>
    <w:rsid w:val="008973AE"/>
    <w:rsid w:val="008A7EB9"/>
    <w:rsid w:val="008B16D1"/>
    <w:rsid w:val="008B2ABC"/>
    <w:rsid w:val="008D2597"/>
    <w:rsid w:val="008D3D6D"/>
    <w:rsid w:val="008D42DA"/>
    <w:rsid w:val="008D5072"/>
    <w:rsid w:val="008D62A5"/>
    <w:rsid w:val="008E1148"/>
    <w:rsid w:val="008E2554"/>
    <w:rsid w:val="008F30AC"/>
    <w:rsid w:val="00907106"/>
    <w:rsid w:val="009117BE"/>
    <w:rsid w:val="009245B0"/>
    <w:rsid w:val="00934805"/>
    <w:rsid w:val="009414E0"/>
    <w:rsid w:val="0095113D"/>
    <w:rsid w:val="00963927"/>
    <w:rsid w:val="009674A0"/>
    <w:rsid w:val="00971015"/>
    <w:rsid w:val="0097148D"/>
    <w:rsid w:val="009836A7"/>
    <w:rsid w:val="009944D5"/>
    <w:rsid w:val="00995C7E"/>
    <w:rsid w:val="009A5E7A"/>
    <w:rsid w:val="009A696A"/>
    <w:rsid w:val="009C13BF"/>
    <w:rsid w:val="009C58DA"/>
    <w:rsid w:val="009D10A9"/>
    <w:rsid w:val="009D5DB0"/>
    <w:rsid w:val="009E09D4"/>
    <w:rsid w:val="009E3DA7"/>
    <w:rsid w:val="009F0249"/>
    <w:rsid w:val="009F09DE"/>
    <w:rsid w:val="009F2754"/>
    <w:rsid w:val="009F556D"/>
    <w:rsid w:val="00A001F3"/>
    <w:rsid w:val="00A025D5"/>
    <w:rsid w:val="00A05EF1"/>
    <w:rsid w:val="00A310EF"/>
    <w:rsid w:val="00A4662A"/>
    <w:rsid w:val="00A46A63"/>
    <w:rsid w:val="00A477F9"/>
    <w:rsid w:val="00A562AE"/>
    <w:rsid w:val="00A638F6"/>
    <w:rsid w:val="00A72D69"/>
    <w:rsid w:val="00A82A17"/>
    <w:rsid w:val="00A85815"/>
    <w:rsid w:val="00A86413"/>
    <w:rsid w:val="00A86938"/>
    <w:rsid w:val="00A86A0D"/>
    <w:rsid w:val="00AA1106"/>
    <w:rsid w:val="00AA407C"/>
    <w:rsid w:val="00AA53CC"/>
    <w:rsid w:val="00AB3E5D"/>
    <w:rsid w:val="00AC56BA"/>
    <w:rsid w:val="00AD18B4"/>
    <w:rsid w:val="00AD3476"/>
    <w:rsid w:val="00AD642E"/>
    <w:rsid w:val="00AE1458"/>
    <w:rsid w:val="00AE1C83"/>
    <w:rsid w:val="00AF62A7"/>
    <w:rsid w:val="00AF6B5B"/>
    <w:rsid w:val="00B0346B"/>
    <w:rsid w:val="00B03701"/>
    <w:rsid w:val="00B10744"/>
    <w:rsid w:val="00B122E3"/>
    <w:rsid w:val="00B131E8"/>
    <w:rsid w:val="00B13D2B"/>
    <w:rsid w:val="00B2369F"/>
    <w:rsid w:val="00B2416A"/>
    <w:rsid w:val="00B249E0"/>
    <w:rsid w:val="00B24A8E"/>
    <w:rsid w:val="00B24F01"/>
    <w:rsid w:val="00B271CC"/>
    <w:rsid w:val="00B345F6"/>
    <w:rsid w:val="00B41471"/>
    <w:rsid w:val="00B42033"/>
    <w:rsid w:val="00B535FA"/>
    <w:rsid w:val="00B53D36"/>
    <w:rsid w:val="00B56E0E"/>
    <w:rsid w:val="00B657D9"/>
    <w:rsid w:val="00B65EC8"/>
    <w:rsid w:val="00B7103E"/>
    <w:rsid w:val="00B83883"/>
    <w:rsid w:val="00B921AF"/>
    <w:rsid w:val="00B92B57"/>
    <w:rsid w:val="00BA6D5C"/>
    <w:rsid w:val="00BB500A"/>
    <w:rsid w:val="00BD0EF7"/>
    <w:rsid w:val="00BD288A"/>
    <w:rsid w:val="00BD3184"/>
    <w:rsid w:val="00BD505F"/>
    <w:rsid w:val="00BE0321"/>
    <w:rsid w:val="00BE2D7B"/>
    <w:rsid w:val="00BF0EA4"/>
    <w:rsid w:val="00BF17D9"/>
    <w:rsid w:val="00BF5A2C"/>
    <w:rsid w:val="00BF7118"/>
    <w:rsid w:val="00C0449C"/>
    <w:rsid w:val="00C04E78"/>
    <w:rsid w:val="00C04F37"/>
    <w:rsid w:val="00C1478D"/>
    <w:rsid w:val="00C31DE8"/>
    <w:rsid w:val="00C3450F"/>
    <w:rsid w:val="00C35158"/>
    <w:rsid w:val="00C40C9A"/>
    <w:rsid w:val="00C54391"/>
    <w:rsid w:val="00C60E0E"/>
    <w:rsid w:val="00C62FAF"/>
    <w:rsid w:val="00C67118"/>
    <w:rsid w:val="00C671AC"/>
    <w:rsid w:val="00C74863"/>
    <w:rsid w:val="00C7496E"/>
    <w:rsid w:val="00C74C76"/>
    <w:rsid w:val="00C76D1B"/>
    <w:rsid w:val="00C8545E"/>
    <w:rsid w:val="00C92EC9"/>
    <w:rsid w:val="00C932CD"/>
    <w:rsid w:val="00C950F2"/>
    <w:rsid w:val="00CA4016"/>
    <w:rsid w:val="00CB175F"/>
    <w:rsid w:val="00CB4B5C"/>
    <w:rsid w:val="00CC3D72"/>
    <w:rsid w:val="00CC49AE"/>
    <w:rsid w:val="00CC63C7"/>
    <w:rsid w:val="00CD0E98"/>
    <w:rsid w:val="00CD4EC4"/>
    <w:rsid w:val="00CE3CA4"/>
    <w:rsid w:val="00CE483C"/>
    <w:rsid w:val="00CE4E01"/>
    <w:rsid w:val="00CF032F"/>
    <w:rsid w:val="00CF2E03"/>
    <w:rsid w:val="00D05E13"/>
    <w:rsid w:val="00D11183"/>
    <w:rsid w:val="00D11FF8"/>
    <w:rsid w:val="00D136AB"/>
    <w:rsid w:val="00D453BC"/>
    <w:rsid w:val="00D4787B"/>
    <w:rsid w:val="00D62016"/>
    <w:rsid w:val="00D620C0"/>
    <w:rsid w:val="00D63590"/>
    <w:rsid w:val="00D63873"/>
    <w:rsid w:val="00D64D3E"/>
    <w:rsid w:val="00D663F3"/>
    <w:rsid w:val="00D71270"/>
    <w:rsid w:val="00D712CE"/>
    <w:rsid w:val="00D72BC2"/>
    <w:rsid w:val="00D93189"/>
    <w:rsid w:val="00D93DD9"/>
    <w:rsid w:val="00D97B0F"/>
    <w:rsid w:val="00DA4DB6"/>
    <w:rsid w:val="00DB445E"/>
    <w:rsid w:val="00DB7DA2"/>
    <w:rsid w:val="00DC7EA4"/>
    <w:rsid w:val="00DE0141"/>
    <w:rsid w:val="00DE5FFF"/>
    <w:rsid w:val="00DE7989"/>
    <w:rsid w:val="00DE7F6D"/>
    <w:rsid w:val="00DF07B2"/>
    <w:rsid w:val="00E0418A"/>
    <w:rsid w:val="00E17460"/>
    <w:rsid w:val="00E1787D"/>
    <w:rsid w:val="00E1790A"/>
    <w:rsid w:val="00E2015F"/>
    <w:rsid w:val="00E20D9B"/>
    <w:rsid w:val="00E244EE"/>
    <w:rsid w:val="00E31FFA"/>
    <w:rsid w:val="00E322E4"/>
    <w:rsid w:val="00E32BD0"/>
    <w:rsid w:val="00E458B4"/>
    <w:rsid w:val="00E46C25"/>
    <w:rsid w:val="00E575AB"/>
    <w:rsid w:val="00E6718F"/>
    <w:rsid w:val="00E73077"/>
    <w:rsid w:val="00E734E6"/>
    <w:rsid w:val="00E7392B"/>
    <w:rsid w:val="00E73AA4"/>
    <w:rsid w:val="00E9066E"/>
    <w:rsid w:val="00E942D2"/>
    <w:rsid w:val="00E95258"/>
    <w:rsid w:val="00E95C52"/>
    <w:rsid w:val="00E9654C"/>
    <w:rsid w:val="00EA03EE"/>
    <w:rsid w:val="00EA13D5"/>
    <w:rsid w:val="00EA5B67"/>
    <w:rsid w:val="00EA74FA"/>
    <w:rsid w:val="00EB0F39"/>
    <w:rsid w:val="00EB4372"/>
    <w:rsid w:val="00EB5A03"/>
    <w:rsid w:val="00EB5C63"/>
    <w:rsid w:val="00EB5FD2"/>
    <w:rsid w:val="00EC256D"/>
    <w:rsid w:val="00EC6C9C"/>
    <w:rsid w:val="00ED156C"/>
    <w:rsid w:val="00ED6277"/>
    <w:rsid w:val="00EE5DB3"/>
    <w:rsid w:val="00EE7065"/>
    <w:rsid w:val="00EF02D0"/>
    <w:rsid w:val="00EF3FEF"/>
    <w:rsid w:val="00EF664A"/>
    <w:rsid w:val="00EF74CF"/>
    <w:rsid w:val="00F0159F"/>
    <w:rsid w:val="00F129A5"/>
    <w:rsid w:val="00F129AB"/>
    <w:rsid w:val="00F12B2A"/>
    <w:rsid w:val="00F23DCE"/>
    <w:rsid w:val="00F26501"/>
    <w:rsid w:val="00F3145D"/>
    <w:rsid w:val="00F32C9C"/>
    <w:rsid w:val="00F34113"/>
    <w:rsid w:val="00F3445E"/>
    <w:rsid w:val="00F35B27"/>
    <w:rsid w:val="00F460EF"/>
    <w:rsid w:val="00F51EBB"/>
    <w:rsid w:val="00F554F4"/>
    <w:rsid w:val="00F558AA"/>
    <w:rsid w:val="00F60C01"/>
    <w:rsid w:val="00F6196C"/>
    <w:rsid w:val="00F61E1D"/>
    <w:rsid w:val="00F637A0"/>
    <w:rsid w:val="00F749A1"/>
    <w:rsid w:val="00F820DD"/>
    <w:rsid w:val="00F87427"/>
    <w:rsid w:val="00F951A7"/>
    <w:rsid w:val="00FA1A52"/>
    <w:rsid w:val="00FA276E"/>
    <w:rsid w:val="00FA785C"/>
    <w:rsid w:val="00FB0F00"/>
    <w:rsid w:val="00FB52EC"/>
    <w:rsid w:val="00FC3EA9"/>
    <w:rsid w:val="00FD2B54"/>
    <w:rsid w:val="00FD5488"/>
    <w:rsid w:val="00FD650E"/>
    <w:rsid w:val="00FD7CED"/>
    <w:rsid w:val="00FE3C25"/>
    <w:rsid w:val="00FF5996"/>
    <w:rsid w:val="00FF5ACE"/>
    <w:rsid w:val="025F381E"/>
    <w:rsid w:val="02AF6C34"/>
    <w:rsid w:val="06730E82"/>
    <w:rsid w:val="079C0686"/>
    <w:rsid w:val="0EA4586B"/>
    <w:rsid w:val="10586D21"/>
    <w:rsid w:val="105D1C3D"/>
    <w:rsid w:val="10661578"/>
    <w:rsid w:val="111B47A3"/>
    <w:rsid w:val="118C0B23"/>
    <w:rsid w:val="11C1264C"/>
    <w:rsid w:val="12353479"/>
    <w:rsid w:val="16735DD6"/>
    <w:rsid w:val="1771452D"/>
    <w:rsid w:val="17C12D99"/>
    <w:rsid w:val="183F360B"/>
    <w:rsid w:val="18BE3DB0"/>
    <w:rsid w:val="19413279"/>
    <w:rsid w:val="19D441C5"/>
    <w:rsid w:val="1C3B2DA5"/>
    <w:rsid w:val="1D2E1A11"/>
    <w:rsid w:val="1E1B571D"/>
    <w:rsid w:val="204E13A2"/>
    <w:rsid w:val="224F1184"/>
    <w:rsid w:val="22EC72A1"/>
    <w:rsid w:val="234745A7"/>
    <w:rsid w:val="235252E9"/>
    <w:rsid w:val="26103889"/>
    <w:rsid w:val="272E7CC9"/>
    <w:rsid w:val="27940DE1"/>
    <w:rsid w:val="2807684B"/>
    <w:rsid w:val="286375C7"/>
    <w:rsid w:val="2B94540E"/>
    <w:rsid w:val="2BB13488"/>
    <w:rsid w:val="2BB83D60"/>
    <w:rsid w:val="2CEA118B"/>
    <w:rsid w:val="2E446CF8"/>
    <w:rsid w:val="303A0873"/>
    <w:rsid w:val="304D71D6"/>
    <w:rsid w:val="30A4127D"/>
    <w:rsid w:val="31786C1C"/>
    <w:rsid w:val="31E620EA"/>
    <w:rsid w:val="32014534"/>
    <w:rsid w:val="33EF1CF9"/>
    <w:rsid w:val="343B02B7"/>
    <w:rsid w:val="34A360AF"/>
    <w:rsid w:val="35456ED6"/>
    <w:rsid w:val="35890C9A"/>
    <w:rsid w:val="35ED0128"/>
    <w:rsid w:val="38204CE3"/>
    <w:rsid w:val="3927471D"/>
    <w:rsid w:val="39947E1A"/>
    <w:rsid w:val="39947FCC"/>
    <w:rsid w:val="39A26CBE"/>
    <w:rsid w:val="3A3466CD"/>
    <w:rsid w:val="3D250077"/>
    <w:rsid w:val="3D507670"/>
    <w:rsid w:val="3FC463C8"/>
    <w:rsid w:val="405144D0"/>
    <w:rsid w:val="408A384E"/>
    <w:rsid w:val="41277BB4"/>
    <w:rsid w:val="42640151"/>
    <w:rsid w:val="43743E09"/>
    <w:rsid w:val="46DC47D7"/>
    <w:rsid w:val="47CE5F0A"/>
    <w:rsid w:val="485817EC"/>
    <w:rsid w:val="494C7DBA"/>
    <w:rsid w:val="4B9906B2"/>
    <w:rsid w:val="4C4C4058"/>
    <w:rsid w:val="4D566849"/>
    <w:rsid w:val="4D751AA2"/>
    <w:rsid w:val="4D9E3E51"/>
    <w:rsid w:val="4E461062"/>
    <w:rsid w:val="4E5630F4"/>
    <w:rsid w:val="4EC816F2"/>
    <w:rsid w:val="4F765122"/>
    <w:rsid w:val="500378F9"/>
    <w:rsid w:val="511E62EB"/>
    <w:rsid w:val="528A1B2A"/>
    <w:rsid w:val="54207520"/>
    <w:rsid w:val="5521098F"/>
    <w:rsid w:val="55CC794D"/>
    <w:rsid w:val="55DB2CA4"/>
    <w:rsid w:val="57B808B5"/>
    <w:rsid w:val="594C595D"/>
    <w:rsid w:val="5A160E4E"/>
    <w:rsid w:val="5B816B06"/>
    <w:rsid w:val="5D8B16A6"/>
    <w:rsid w:val="5E162DDF"/>
    <w:rsid w:val="61764BE2"/>
    <w:rsid w:val="61D62FCE"/>
    <w:rsid w:val="620B7AFA"/>
    <w:rsid w:val="624406FC"/>
    <w:rsid w:val="633927C0"/>
    <w:rsid w:val="63BA24FA"/>
    <w:rsid w:val="63C673D2"/>
    <w:rsid w:val="643C1CEA"/>
    <w:rsid w:val="64E57406"/>
    <w:rsid w:val="685202C9"/>
    <w:rsid w:val="698373A1"/>
    <w:rsid w:val="6A986B1F"/>
    <w:rsid w:val="6B7E0745"/>
    <w:rsid w:val="6C5D6058"/>
    <w:rsid w:val="6C6C23C8"/>
    <w:rsid w:val="6C755464"/>
    <w:rsid w:val="6F8253A9"/>
    <w:rsid w:val="6FBB6940"/>
    <w:rsid w:val="70CA367A"/>
    <w:rsid w:val="71752373"/>
    <w:rsid w:val="71833D4B"/>
    <w:rsid w:val="73804A61"/>
    <w:rsid w:val="73D31B98"/>
    <w:rsid w:val="747D0702"/>
    <w:rsid w:val="76C42446"/>
    <w:rsid w:val="77206981"/>
    <w:rsid w:val="77A5299C"/>
    <w:rsid w:val="797567D1"/>
    <w:rsid w:val="7CAE2BD2"/>
    <w:rsid w:val="7CB377B0"/>
    <w:rsid w:val="7CBC5B13"/>
    <w:rsid w:val="7EE62606"/>
    <w:rsid w:val="7F357B1D"/>
    <w:rsid w:val="7F503D18"/>
    <w:rsid w:val="7FA94E19"/>
    <w:rsid w:val="7FCD7D17"/>
    <w:rsid w:val="BDFFF9B2"/>
    <w:rsid w:val="D2BDB8FA"/>
    <w:rsid w:val="ED7E1B1A"/>
    <w:rsid w:val="EEF37CD0"/>
    <w:rsid w:val="FFE6C4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仿宋_GB2312" w:eastAsia="仿宋_GB2312" w:cs="仿宋_GB2312"/>
      <w:kern w:val="2"/>
      <w:sz w:val="32"/>
      <w:szCs w:val="24"/>
      <w:lang w:val="en-US" w:eastAsia="zh-CN" w:bidi="ar-SA"/>
    </w:rPr>
  </w:style>
  <w:style w:type="paragraph" w:styleId="3">
    <w:name w:val="heading 1"/>
    <w:basedOn w:val="1"/>
    <w:next w:val="1"/>
    <w:link w:val="17"/>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1"/>
    <w:qFormat/>
    <w:uiPriority w:val="0"/>
    <w:pPr>
      <w:keepNext/>
      <w:keepLines/>
      <w:spacing w:line="360" w:lineRule="auto"/>
      <w:outlineLvl w:val="1"/>
    </w:pPr>
    <w:rPr>
      <w:rFonts w:ascii="Arial" w:hAnsi="Arial" w:eastAsia="方正小标宋简体"/>
      <w:b/>
      <w:bCs/>
      <w:sz w:val="44"/>
      <w:szCs w:val="32"/>
    </w:rPr>
  </w:style>
  <w:style w:type="paragraph" w:styleId="5">
    <w:name w:val="heading 3"/>
    <w:basedOn w:val="1"/>
    <w:next w:val="1"/>
    <w:link w:val="24"/>
    <w:qFormat/>
    <w:uiPriority w:val="0"/>
    <w:pPr>
      <w:keepNext/>
      <w:keepLines/>
      <w:spacing w:before="260" w:after="260" w:line="416" w:lineRule="auto"/>
      <w:outlineLvl w:val="2"/>
    </w:pPr>
    <w:rPr>
      <w:rFonts w:eastAsia="黑体"/>
      <w:b/>
      <w:bCs/>
      <w:szCs w:val="32"/>
    </w:rPr>
  </w:style>
  <w:style w:type="paragraph" w:styleId="6">
    <w:name w:val="heading 4"/>
    <w:basedOn w:val="1"/>
    <w:next w:val="1"/>
    <w:link w:val="22"/>
    <w:qFormat/>
    <w:uiPriority w:val="0"/>
    <w:pPr>
      <w:keepNext/>
      <w:keepLines/>
      <w:spacing w:before="280" w:after="290" w:line="376" w:lineRule="auto"/>
      <w:outlineLvl w:val="3"/>
    </w:pPr>
    <w:rPr>
      <w:rFonts w:ascii="Arial" w:hAnsi="Arial" w:eastAsia="黑体"/>
      <w:b/>
      <w:bCs/>
      <w:sz w:val="28"/>
      <w:szCs w:val="28"/>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23"/>
    <w:qFormat/>
    <w:uiPriority w:val="0"/>
    <w:pPr>
      <w:spacing w:after="120"/>
    </w:pPr>
  </w:style>
  <w:style w:type="paragraph" w:styleId="7">
    <w:name w:val="annotation text"/>
    <w:basedOn w:val="1"/>
    <w:link w:val="30"/>
    <w:semiHidden/>
    <w:unhideWhenUsed/>
    <w:qFormat/>
    <w:uiPriority w:val="99"/>
    <w:pPr>
      <w:jc w:val="left"/>
    </w:pPr>
  </w:style>
  <w:style w:type="paragraph" w:styleId="8">
    <w:name w:val="Plain Text"/>
    <w:basedOn w:val="1"/>
    <w:link w:val="26"/>
    <w:qFormat/>
    <w:uiPriority w:val="0"/>
    <w:rPr>
      <w:rFonts w:ascii="宋体" w:hAnsi="Courier New" w:cs="Courier New"/>
      <w:szCs w:val="21"/>
    </w:rPr>
  </w:style>
  <w:style w:type="paragraph" w:styleId="9">
    <w:name w:val="Balloon Text"/>
    <w:basedOn w:val="1"/>
    <w:link w:val="32"/>
    <w:semiHidden/>
    <w:unhideWhenUsed/>
    <w:qFormat/>
    <w:uiPriority w:val="99"/>
    <w:rPr>
      <w:sz w:val="18"/>
      <w:szCs w:val="18"/>
    </w:rPr>
  </w:style>
  <w:style w:type="paragraph" w:styleId="10">
    <w:name w:val="footer"/>
    <w:basedOn w:val="1"/>
    <w:link w:val="29"/>
    <w:unhideWhenUsed/>
    <w:qFormat/>
    <w:uiPriority w:val="99"/>
    <w:pPr>
      <w:tabs>
        <w:tab w:val="center" w:pos="4153"/>
        <w:tab w:val="right" w:pos="8306"/>
      </w:tabs>
      <w:snapToGrid w:val="0"/>
      <w:jc w:val="left"/>
    </w:pPr>
    <w:rPr>
      <w:sz w:val="18"/>
      <w:szCs w:val="18"/>
    </w:rPr>
  </w:style>
  <w:style w:type="paragraph" w:styleId="11">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Hyperlink"/>
    <w:qFormat/>
    <w:uiPriority w:val="99"/>
    <w:rPr>
      <w:color w:val="136EC2"/>
      <w:u w:val="single"/>
    </w:rPr>
  </w:style>
  <w:style w:type="character" w:styleId="16">
    <w:name w:val="annotation reference"/>
    <w:basedOn w:val="14"/>
    <w:semiHidden/>
    <w:unhideWhenUsed/>
    <w:qFormat/>
    <w:uiPriority w:val="99"/>
    <w:rPr>
      <w:sz w:val="21"/>
      <w:szCs w:val="21"/>
    </w:rPr>
  </w:style>
  <w:style w:type="character" w:customStyle="1" w:styleId="17">
    <w:name w:val="标题 1 Char"/>
    <w:basedOn w:val="14"/>
    <w:link w:val="3"/>
    <w:qFormat/>
    <w:uiPriority w:val="9"/>
    <w:rPr>
      <w:rFonts w:ascii="Times New Roman" w:hAnsi="Times New Roman" w:eastAsia="宋体" w:cs="Times New Roman"/>
      <w:b/>
      <w:bCs/>
      <w:kern w:val="44"/>
      <w:sz w:val="44"/>
      <w:szCs w:val="44"/>
    </w:rPr>
  </w:style>
  <w:style w:type="character" w:customStyle="1" w:styleId="18">
    <w:name w:val="标题 2 字符"/>
    <w:basedOn w:val="14"/>
    <w:semiHidden/>
    <w:qFormat/>
    <w:uiPriority w:val="9"/>
    <w:rPr>
      <w:rFonts w:asciiTheme="majorHAnsi" w:hAnsiTheme="majorHAnsi" w:eastAsiaTheme="majorEastAsia" w:cstheme="majorBidi"/>
      <w:b/>
      <w:bCs/>
      <w:sz w:val="32"/>
      <w:szCs w:val="32"/>
    </w:rPr>
  </w:style>
  <w:style w:type="character" w:customStyle="1" w:styleId="19">
    <w:name w:val="标题 4 字符"/>
    <w:basedOn w:val="14"/>
    <w:semiHidden/>
    <w:qFormat/>
    <w:uiPriority w:val="9"/>
    <w:rPr>
      <w:rFonts w:asciiTheme="majorHAnsi" w:hAnsiTheme="majorHAnsi" w:eastAsiaTheme="majorEastAsia" w:cstheme="majorBidi"/>
      <w:b/>
      <w:bCs/>
      <w:sz w:val="28"/>
      <w:szCs w:val="28"/>
    </w:rPr>
  </w:style>
  <w:style w:type="character" w:customStyle="1" w:styleId="20">
    <w:name w:val="正文文本 字符"/>
    <w:basedOn w:val="14"/>
    <w:qFormat/>
    <w:uiPriority w:val="0"/>
    <w:rPr>
      <w:rFonts w:ascii="Times New Roman" w:hAnsi="Times New Roman" w:eastAsia="宋体" w:cs="Times New Roman"/>
      <w:szCs w:val="24"/>
    </w:rPr>
  </w:style>
  <w:style w:type="character" w:customStyle="1" w:styleId="21">
    <w:name w:val="标题 2 Char"/>
    <w:basedOn w:val="14"/>
    <w:link w:val="4"/>
    <w:qFormat/>
    <w:uiPriority w:val="0"/>
    <w:rPr>
      <w:rFonts w:ascii="Arial" w:hAnsi="Arial" w:eastAsia="方正小标宋简体" w:cs="Times New Roman"/>
      <w:b/>
      <w:bCs/>
      <w:sz w:val="44"/>
      <w:szCs w:val="32"/>
    </w:rPr>
  </w:style>
  <w:style w:type="character" w:customStyle="1" w:styleId="22">
    <w:name w:val="标题 4 Char"/>
    <w:basedOn w:val="14"/>
    <w:link w:val="6"/>
    <w:qFormat/>
    <w:uiPriority w:val="0"/>
    <w:rPr>
      <w:rFonts w:ascii="Arial" w:hAnsi="Arial" w:eastAsia="黑体" w:cs="Times New Roman"/>
      <w:b/>
      <w:bCs/>
      <w:sz w:val="28"/>
      <w:szCs w:val="28"/>
    </w:rPr>
  </w:style>
  <w:style w:type="character" w:customStyle="1" w:styleId="23">
    <w:name w:val="正文文本 Char"/>
    <w:basedOn w:val="14"/>
    <w:link w:val="2"/>
    <w:qFormat/>
    <w:uiPriority w:val="0"/>
    <w:rPr>
      <w:rFonts w:ascii="Times New Roman" w:hAnsi="Times New Roman" w:eastAsia="宋体" w:cs="Times New Roman"/>
      <w:szCs w:val="24"/>
    </w:rPr>
  </w:style>
  <w:style w:type="character" w:customStyle="1" w:styleId="24">
    <w:name w:val="标题 3 Char"/>
    <w:basedOn w:val="14"/>
    <w:link w:val="5"/>
    <w:qFormat/>
    <w:uiPriority w:val="0"/>
    <w:rPr>
      <w:rFonts w:ascii="Times New Roman" w:hAnsi="Times New Roman" w:eastAsia="黑体" w:cs="Times New Roman"/>
      <w:b/>
      <w:bCs/>
      <w:sz w:val="32"/>
      <w:szCs w:val="32"/>
    </w:rPr>
  </w:style>
  <w:style w:type="character" w:customStyle="1" w:styleId="25">
    <w:name w:val="纯文本 字符"/>
    <w:basedOn w:val="14"/>
    <w:semiHidden/>
    <w:qFormat/>
    <w:uiPriority w:val="99"/>
    <w:rPr>
      <w:rFonts w:hAnsi="Courier New" w:cs="Courier New" w:asciiTheme="minorEastAsia"/>
      <w:szCs w:val="24"/>
    </w:rPr>
  </w:style>
  <w:style w:type="character" w:customStyle="1" w:styleId="26">
    <w:name w:val="纯文本 Char"/>
    <w:basedOn w:val="14"/>
    <w:link w:val="8"/>
    <w:qFormat/>
    <w:uiPriority w:val="0"/>
    <w:rPr>
      <w:rFonts w:ascii="宋体" w:hAnsi="Courier New" w:eastAsia="宋体" w:cs="Courier New"/>
      <w:szCs w:val="21"/>
    </w:rPr>
  </w:style>
  <w:style w:type="paragraph" w:styleId="27">
    <w:name w:val="List Paragraph"/>
    <w:basedOn w:val="1"/>
    <w:qFormat/>
    <w:uiPriority w:val="34"/>
    <w:pPr>
      <w:ind w:firstLine="420" w:firstLineChars="200"/>
    </w:pPr>
  </w:style>
  <w:style w:type="character" w:customStyle="1" w:styleId="28">
    <w:name w:val="页眉 Char"/>
    <w:basedOn w:val="14"/>
    <w:link w:val="11"/>
    <w:qFormat/>
    <w:uiPriority w:val="99"/>
    <w:rPr>
      <w:rFonts w:ascii="Times New Roman" w:hAnsi="Times New Roman" w:eastAsia="宋体" w:cs="Times New Roman"/>
      <w:sz w:val="18"/>
      <w:szCs w:val="18"/>
    </w:rPr>
  </w:style>
  <w:style w:type="character" w:customStyle="1" w:styleId="29">
    <w:name w:val="页脚 Char"/>
    <w:basedOn w:val="14"/>
    <w:link w:val="10"/>
    <w:qFormat/>
    <w:uiPriority w:val="99"/>
    <w:rPr>
      <w:rFonts w:ascii="Times New Roman" w:hAnsi="Times New Roman" w:eastAsia="宋体" w:cs="Times New Roman"/>
      <w:sz w:val="18"/>
      <w:szCs w:val="18"/>
    </w:rPr>
  </w:style>
  <w:style w:type="character" w:customStyle="1" w:styleId="30">
    <w:name w:val="批注文字 Char"/>
    <w:basedOn w:val="14"/>
    <w:link w:val="7"/>
    <w:semiHidden/>
    <w:qFormat/>
    <w:uiPriority w:val="99"/>
    <w:rPr>
      <w:rFonts w:ascii="Times New Roman" w:hAnsi="Times New Roman" w:eastAsia="宋体" w:cs="Times New Roman"/>
      <w:szCs w:val="24"/>
    </w:rPr>
  </w:style>
  <w:style w:type="paragraph" w:customStyle="1" w:styleId="31">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32">
    <w:name w:val="批注框文本 Char"/>
    <w:basedOn w:val="14"/>
    <w:link w:val="9"/>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16</Pages>
  <Words>1268</Words>
  <Characters>7228</Characters>
  <Lines>60</Lines>
  <Paragraphs>16</Paragraphs>
  <TotalTime>0</TotalTime>
  <ScaleCrop>false</ScaleCrop>
  <LinksUpToDate>false</LinksUpToDate>
  <CharactersWithSpaces>8480</CharactersWithSpaces>
  <Application>WPS Office_11.8.2.11929_F1E327BC-269C-435d-A152-05C5408002CA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2024-04-18T03:14:00Z</dcterms:created>
  <dc:creator>余文龙</dc:creator>
  <cp:lastModifiedBy>何晓娇</cp:lastModifiedBy>
  <cp:lastPrinted>2024-04-09T01:08:00Z</cp:lastPrinted>
  <dcterms:modified xsi:type="dcterms:W3CDTF">2026-04-07T11:25:46Z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2052-11.8.2.11929</vt:lpwstr>
  </property>
  <property fmtid="{D5CDD505-2E9C-101B-9397-08002B2CF9AE}" pid="3" name="ICV">
    <vt:lpwstr>9A7CA82D216C0B0279FBDE650D2992D1</vt:lpwstr>
  </property>
</Properties>
</file>