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val="0"/>
        <w:snapToGrid/>
        <w:spacing w:line="240" w:lineRule="auto"/>
        <w:jc w:val="left"/>
        <w:textAlignment w:val="auto"/>
        <w:rPr>
          <w:rFonts w:hint="eastAsia" w:ascii="楷体_GB2312" w:hAnsi="楷体_GB2312" w:eastAsia="楷体_GB2312" w:cs="楷体_GB2312"/>
          <w:b w:val="0"/>
          <w:bCs/>
          <w:sz w:val="28"/>
          <w:szCs w:val="28"/>
        </w:rPr>
      </w:pPr>
      <w:r>
        <w:rPr>
          <w:rFonts w:hint="eastAsia" w:ascii="楷体_GB2312" w:hAnsi="楷体_GB2312" w:eastAsia="楷体_GB2312" w:cs="楷体_GB2312"/>
          <w:b w:val="0"/>
          <w:bCs/>
          <w:sz w:val="28"/>
          <w:szCs w:val="28"/>
          <w:lang w:eastAsia="zh-CN"/>
        </w:rPr>
        <w:t>军队</w:t>
      </w:r>
      <w:r>
        <w:rPr>
          <w:rFonts w:hint="eastAsia" w:ascii="楷体_GB2312" w:hAnsi="楷体_GB2312" w:eastAsia="楷体_GB2312" w:cs="楷体_GB2312"/>
          <w:b w:val="0"/>
          <w:bCs/>
          <w:sz w:val="28"/>
          <w:szCs w:val="28"/>
        </w:rPr>
        <w:t>物资</w:t>
      </w:r>
      <w:r>
        <w:rPr>
          <w:rFonts w:hint="eastAsia" w:ascii="楷体_GB2312" w:hAnsi="楷体_GB2312" w:eastAsia="楷体_GB2312" w:cs="楷体_GB2312"/>
          <w:b w:val="0"/>
          <w:bCs/>
          <w:sz w:val="28"/>
          <w:szCs w:val="28"/>
          <w:lang w:eastAsia="zh-CN"/>
        </w:rPr>
        <w:t>工程服务</w:t>
      </w:r>
      <w:r>
        <w:rPr>
          <w:rFonts w:hint="eastAsia" w:ascii="楷体_GB2312" w:hAnsi="楷体_GB2312" w:eastAsia="楷体_GB2312" w:cs="楷体_GB2312"/>
          <w:b w:val="0"/>
          <w:bCs/>
          <w:sz w:val="28"/>
          <w:szCs w:val="28"/>
        </w:rPr>
        <w:t>采购</w:t>
      </w:r>
      <w:r>
        <w:rPr>
          <w:rFonts w:hint="eastAsia" w:ascii="楷体_GB2312" w:hAnsi="楷体_GB2312" w:eastAsia="楷体_GB2312" w:cs="楷体_GB2312"/>
          <w:b w:val="0"/>
          <w:bCs/>
          <w:sz w:val="28"/>
          <w:szCs w:val="28"/>
          <w:lang w:eastAsia="zh-CN"/>
        </w:rPr>
        <w:t>合同示范文本</w:t>
      </w:r>
      <w:r>
        <w:rPr>
          <w:rFonts w:hint="eastAsia" w:ascii="楷体_GB2312" w:hAnsi="楷体_GB2312" w:eastAsia="楷体_GB2312" w:cs="楷体_GB2312"/>
          <w:b w:val="0"/>
          <w:bCs/>
          <w:sz w:val="28"/>
          <w:szCs w:val="28"/>
        </w:rPr>
        <w:t>（2.</w:t>
      </w:r>
      <w:r>
        <w:rPr>
          <w:rFonts w:hint="eastAsia" w:ascii="楷体_GB2312" w:hAnsi="楷体_GB2312" w:eastAsia="楷体_GB2312" w:cs="楷体_GB2312"/>
          <w:b w:val="0"/>
          <w:bCs/>
          <w:sz w:val="28"/>
          <w:szCs w:val="28"/>
          <w:lang w:val="en-US" w:eastAsia="zh-CN"/>
        </w:rPr>
        <w:t>1</w:t>
      </w:r>
      <w:r>
        <w:rPr>
          <w:rFonts w:hint="eastAsia" w:ascii="楷体_GB2312" w:hAnsi="楷体_GB2312" w:eastAsia="楷体_GB2312" w:cs="楷体_GB2312"/>
          <w:b w:val="0"/>
          <w:bCs/>
          <w:sz w:val="28"/>
          <w:szCs w:val="28"/>
        </w:rPr>
        <w:t>版）</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bookmarkStart w:id="141" w:name="_GoBack"/>
      <w:bookmarkEnd w:id="141"/>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jc w:val="center"/>
        <w:textAlignment w:val="auto"/>
        <w:rPr>
          <w:rFonts w:hint="eastAsia" w:ascii="方正小标宋简体" w:hAnsi="方正小标宋简体" w:eastAsia="方正小标宋简体" w:cs="方正小标宋简体"/>
          <w:b w:val="0"/>
          <w:bCs/>
          <w:snapToGrid w:val="0"/>
          <w:kern w:val="0"/>
          <w:sz w:val="52"/>
          <w:szCs w:val="52"/>
          <w:lang w:eastAsia="zh-CN"/>
        </w:rPr>
      </w:pPr>
      <w:r>
        <w:rPr>
          <w:rFonts w:hint="eastAsia" w:ascii="方正小标宋简体" w:hAnsi="方正小标宋简体" w:eastAsia="方正小标宋简体" w:cs="方正小标宋简体"/>
          <w:b w:val="0"/>
          <w:bCs/>
          <w:snapToGrid w:val="0"/>
          <w:kern w:val="0"/>
          <w:sz w:val="52"/>
          <w:szCs w:val="52"/>
          <w:lang w:eastAsia="zh-CN"/>
        </w:rPr>
        <w:t>信息系统集成项目采购合同</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黑体" w:hAnsi="黑体" w:eastAsia="黑体" w:cs="黑体"/>
          <w:b w:val="0"/>
          <w:bCs/>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黑体" w:hAnsi="黑体" w:eastAsia="黑体" w:cs="黑体"/>
          <w:b w:val="0"/>
          <w:bCs/>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u w:val="single"/>
        </w:rPr>
      </w:pPr>
      <w:r>
        <w:rPr>
          <w:rFonts w:hint="eastAsia" w:ascii="黑体" w:hAnsi="黑体" w:eastAsia="黑体" w:cs="黑体"/>
          <w:b w:val="0"/>
          <w:bCs/>
          <w:snapToGrid w:val="0"/>
          <w:kern w:val="0"/>
          <w:sz w:val="32"/>
          <w:szCs w:val="32"/>
        </w:rPr>
        <w:t>项目名称:</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项目编号:</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合同编号:</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440" w:leftChars="45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3024" w:leftChars="450" w:hanging="1584" w:hangingChars="495"/>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甲方（采购单位）:</w:t>
      </w:r>
      <w:r>
        <w:rPr>
          <w:rFonts w:hint="eastAsia" w:ascii="仿宋_GB2312" w:hAnsi="仿宋_GB2312" w:eastAsia="仿宋_GB2312" w:cs="仿宋_GB2312"/>
          <w:b w:val="0"/>
          <w:bCs/>
          <w:snapToGrid w:val="0"/>
          <w:kern w:val="0"/>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3024" w:leftChars="450" w:hanging="1584" w:hangingChars="495"/>
        <w:jc w:val="left"/>
        <w:textAlignment w:val="auto"/>
        <w:rPr>
          <w:rFonts w:hint="eastAsia" w:ascii="仿宋_GB2312" w:hAnsi="仿宋_GB2312" w:eastAsia="仿宋_GB2312" w:cs="仿宋_GB2312"/>
          <w:b w:val="0"/>
          <w:bCs/>
          <w:snapToGrid w:val="0"/>
          <w:kern w:val="0"/>
          <w:sz w:val="32"/>
          <w:szCs w:val="32"/>
          <w:u w:val="single"/>
        </w:rPr>
      </w:pPr>
      <w:r>
        <w:rPr>
          <w:rFonts w:hint="eastAsia" w:ascii="黑体" w:hAnsi="黑体" w:eastAsia="黑体" w:cs="黑体"/>
          <w:b w:val="0"/>
          <w:bCs/>
          <w:snapToGrid w:val="0"/>
          <w:kern w:val="0"/>
          <w:sz w:val="32"/>
          <w:szCs w:val="32"/>
        </w:rPr>
        <w:t>乙方（供 应 商）:</w:t>
      </w:r>
      <w:r>
        <w:rPr>
          <w:rFonts w:hint="eastAsia" w:ascii="仿宋_GB2312" w:hAnsi="仿宋_GB2312" w:eastAsia="仿宋_GB2312" w:cs="仿宋_GB2312"/>
          <w:b w:val="0"/>
          <w:bCs/>
          <w:snapToGrid w:val="0"/>
          <w:kern w:val="0"/>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textAlignment w:val="auto"/>
        <w:rPr>
          <w:rFonts w:hint="eastAsia" w:ascii="仿宋_GB2312" w:hAnsi="仿宋_GB2312" w:eastAsia="仿宋_GB2312" w:cs="仿宋_GB2312"/>
          <w:b/>
          <w:snapToGrid w:val="0"/>
          <w:kern w:val="0"/>
          <w:sz w:val="32"/>
          <w:szCs w:val="32"/>
        </w:rPr>
      </w:pPr>
    </w:p>
    <w:p>
      <w:pPr>
        <w:pStyle w:val="3"/>
        <w:keepNext w:val="0"/>
        <w:keepLines w:val="0"/>
        <w:pageBreakBefore w:val="0"/>
        <w:widowControl w:val="0"/>
        <w:kinsoku/>
        <w:wordWrap/>
        <w:overflowPunct/>
        <w:topLinePunct w:val="0"/>
        <w:autoSpaceDE/>
        <w:autoSpaceDN/>
        <w:bidi w:val="0"/>
        <w:adjustRightInd w:val="0"/>
        <w:snapToGrid/>
        <w:spacing w:before="0" w:after="0" w:line="560" w:lineRule="exact"/>
        <w:jc w:val="center"/>
        <w:textAlignment w:val="auto"/>
        <w:rPr>
          <w:rFonts w:hint="eastAsia" w:ascii="方正小标宋简体" w:hAnsi="方正小标宋简体" w:eastAsia="方正小标宋简体" w:cs="方正小标宋简体"/>
          <w:b w:val="0"/>
          <w:bCs w:val="0"/>
          <w:lang w:val="zh-CN"/>
        </w:rPr>
        <w:sectPr>
          <w:headerReference r:id="rId3" w:type="first"/>
          <w:footerReference r:id="rId6" w:type="first"/>
          <w:footerReference r:id="rId4" w:type="default"/>
          <w:footerReference r:id="rId5" w:type="even"/>
          <w:pgSz w:w="11906" w:h="16838"/>
          <w:pgMar w:top="2098" w:right="1474" w:bottom="1984" w:left="1587" w:header="851" w:footer="992" w:gutter="0"/>
          <w:pgNumType w:fmt="decimal" w:start="0"/>
          <w:cols w:space="0" w:num="1"/>
          <w:rtlGutter w:val="0"/>
          <w:docGrid w:type="lines" w:linePitch="490" w:charSpace="0"/>
        </w:sectPr>
      </w:pP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hint="eastAsia"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合同通用条款</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bookmarkStart w:id="0" w:name="_Toc7292"/>
      <w:bookmarkStart w:id="1" w:name="_Toc6390"/>
      <w:bookmarkStart w:id="2" w:name="_Toc18663"/>
      <w:bookmarkStart w:id="3" w:name="_Toc25781"/>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一、定义</w:t>
      </w:r>
      <w:bookmarkEnd w:id="0"/>
      <w:bookmarkEnd w:id="1"/>
      <w:bookmarkEnd w:id="2"/>
      <w:bookmarkEnd w:id="3"/>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（一）“合同”是指甲方和乙方（以下简称双方）已达成的协议。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rPr>
      </w:pPr>
      <w:r>
        <w:rPr>
          <w:rFonts w:hint="eastAsia" w:ascii="仿宋_GB2312" w:hAnsi="仿宋_GB2312" w:eastAsia="仿宋_GB2312" w:cs="仿宋_GB2312"/>
          <w:bCs/>
          <w:sz w:val="28"/>
          <w:szCs w:val="28"/>
        </w:rPr>
        <w:t>（二）“甲方”是指采购物资和相关服务的采购单位，或者受采购单位委托的采购机构。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（三）“乙方”是指中标（成交）后提供物资和相关服务的供应商。</w:t>
      </w:r>
      <w:bookmarkStart w:id="4" w:name="_Toc28764"/>
      <w:bookmarkStart w:id="5" w:name="_Toc26599"/>
      <w:bookmarkStart w:id="6" w:name="_Toc12135"/>
      <w:bookmarkStart w:id="7" w:name="_Toc30125"/>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（四）“合同</w:t>
      </w:r>
      <w:r>
        <w:rPr>
          <w:rFonts w:hint="eastAsia" w:cs="仿宋_GB2312"/>
          <w:bCs/>
          <w:sz w:val="28"/>
          <w:szCs w:val="28"/>
          <w:lang w:eastAsia="zh-CN"/>
        </w:rPr>
        <w:t>金额</w:t>
      </w:r>
      <w:r>
        <w:rPr>
          <w:rFonts w:hint="eastAsia" w:ascii="仿宋_GB2312" w:hAnsi="仿宋_GB2312" w:eastAsia="仿宋_GB2312" w:cs="仿宋_GB2312"/>
          <w:bCs/>
          <w:sz w:val="28"/>
          <w:szCs w:val="28"/>
        </w:rPr>
        <w:t>”是指根据合同</w:t>
      </w:r>
      <w:r>
        <w:rPr>
          <w:rFonts w:hint="eastAsia" w:cs="仿宋_GB2312"/>
          <w:bCs/>
          <w:sz w:val="28"/>
          <w:szCs w:val="28"/>
          <w:lang w:eastAsia="zh-CN"/>
        </w:rPr>
        <w:t>约定</w:t>
      </w:r>
      <w:r>
        <w:rPr>
          <w:rFonts w:hint="eastAsia" w:ascii="仿宋_GB2312" w:hAnsi="仿宋_GB2312" w:eastAsia="仿宋_GB2312" w:cs="仿宋_GB2312"/>
          <w:bCs/>
          <w:sz w:val="28"/>
          <w:szCs w:val="28"/>
        </w:rPr>
        <w:t>，在乙方全面正确地履行合同义务时支付给乙方的款项。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cs="仿宋_GB2312"/>
          <w:bCs/>
          <w:sz w:val="28"/>
          <w:szCs w:val="28"/>
          <w:lang w:eastAsia="zh-CN"/>
        </w:rPr>
        <w:t>五</w:t>
      </w:r>
      <w:r>
        <w:rPr>
          <w:rFonts w:hint="eastAsia" w:ascii="仿宋_GB2312" w:hAnsi="仿宋_GB2312" w:eastAsia="仿宋_GB2312" w:cs="仿宋_GB2312"/>
          <w:bCs/>
          <w:sz w:val="28"/>
          <w:szCs w:val="28"/>
        </w:rPr>
        <w:t>）“</w:t>
      </w:r>
      <w:r>
        <w:rPr>
          <w:rFonts w:hint="eastAsia" w:cs="仿宋_GB2312"/>
          <w:bCs/>
          <w:sz w:val="28"/>
          <w:szCs w:val="28"/>
          <w:lang w:eastAsia="zh-CN"/>
        </w:rPr>
        <w:t>物资</w:t>
      </w:r>
      <w:r>
        <w:rPr>
          <w:rFonts w:hint="eastAsia" w:ascii="仿宋_GB2312" w:hAnsi="仿宋_GB2312" w:eastAsia="仿宋_GB2312" w:cs="仿宋_GB2312"/>
          <w:bCs/>
          <w:sz w:val="28"/>
          <w:szCs w:val="28"/>
        </w:rPr>
        <w:t>”是指</w:t>
      </w:r>
      <w:r>
        <w:rPr>
          <w:rFonts w:hint="eastAsia" w:cs="仿宋_GB2312"/>
          <w:bCs/>
          <w:sz w:val="28"/>
          <w:szCs w:val="28"/>
          <w:lang w:eastAsia="zh-CN"/>
        </w:rPr>
        <w:t>乙方根据合同约定向甲方交货的产品</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cs="仿宋_GB2312"/>
          <w:bCs/>
          <w:sz w:val="28"/>
          <w:szCs w:val="28"/>
          <w:lang w:eastAsia="zh-CN"/>
        </w:rPr>
        <w:t>六</w:t>
      </w:r>
      <w:r>
        <w:rPr>
          <w:rFonts w:hint="eastAsia" w:ascii="仿宋_GB2312" w:hAnsi="仿宋_GB2312" w:eastAsia="仿宋_GB2312" w:cs="仿宋_GB2312"/>
          <w:bCs/>
          <w:sz w:val="28"/>
          <w:szCs w:val="28"/>
        </w:rPr>
        <w:t>）“服务”是指乙方根据合同约定向甲方交付或实施的服务。</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二、质量标准和保证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（一）质量标准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1.本合同下</w:t>
      </w:r>
      <w:bookmarkStart w:id="8" w:name="_Hlk129298658"/>
      <w:r>
        <w:rPr>
          <w:rFonts w:hint="eastAsia" w:ascii="仿宋_GB2312" w:hAnsi="仿宋_GB2312" w:eastAsia="仿宋_GB2312" w:cs="仿宋_GB2312"/>
          <w:bCs/>
          <w:sz w:val="28"/>
          <w:szCs w:val="28"/>
        </w:rPr>
        <w:t>交</w:t>
      </w:r>
      <w:bookmarkEnd w:id="8"/>
      <w:r>
        <w:rPr>
          <w:rFonts w:hint="eastAsia" w:cs="仿宋_GB2312"/>
          <w:bCs/>
          <w:sz w:val="28"/>
          <w:szCs w:val="28"/>
          <w:lang w:eastAsia="zh-CN"/>
        </w:rPr>
        <w:t>货</w:t>
      </w:r>
      <w:r>
        <w:rPr>
          <w:rFonts w:hint="eastAsia" w:ascii="仿宋_GB2312" w:hAnsi="仿宋_GB2312" w:eastAsia="仿宋_GB2312" w:cs="仿宋_GB2312"/>
          <w:bCs/>
          <w:sz w:val="28"/>
          <w:szCs w:val="28"/>
        </w:rPr>
        <w:t>的</w:t>
      </w:r>
      <w:bookmarkStart w:id="9" w:name="_Hlk129298245"/>
      <w:r>
        <w:rPr>
          <w:rFonts w:hint="eastAsia" w:ascii="仿宋_GB2312" w:hAnsi="仿宋_GB2312" w:eastAsia="仿宋_GB2312" w:cs="仿宋_GB2312"/>
          <w:bCs/>
          <w:sz w:val="28"/>
          <w:szCs w:val="28"/>
        </w:rPr>
        <w:t>物资</w:t>
      </w:r>
      <w:bookmarkEnd w:id="9"/>
      <w:r>
        <w:rPr>
          <w:rFonts w:hint="eastAsia" w:ascii="仿宋_GB2312" w:hAnsi="仿宋_GB2312" w:eastAsia="仿宋_GB2312" w:cs="仿宋_GB2312"/>
          <w:bCs/>
          <w:sz w:val="28"/>
          <w:szCs w:val="28"/>
        </w:rPr>
        <w:t>应当符合采购文件所述的标准。如果没有提及适用标准，则应当符合中华人民共和国有关机构发布的最新版本的标准。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2.采用中华人民共和国法定计量单位。</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w:t>
      </w:r>
      <w:bookmarkStart w:id="10" w:name="_Hlk129298842"/>
      <w:r>
        <w:rPr>
          <w:rFonts w:hint="eastAsia" w:ascii="仿宋_GB2312" w:hAnsi="仿宋_GB2312" w:eastAsia="仿宋_GB2312" w:cs="仿宋_GB2312"/>
          <w:bCs/>
          <w:sz w:val="28"/>
          <w:szCs w:val="28"/>
        </w:rPr>
        <w:t>交</w:t>
      </w:r>
      <w:bookmarkEnd w:id="10"/>
      <w:r>
        <w:rPr>
          <w:rFonts w:hint="eastAsia" w:cs="仿宋_GB2312"/>
          <w:bCs/>
          <w:sz w:val="28"/>
          <w:szCs w:val="28"/>
          <w:lang w:eastAsia="zh-CN"/>
        </w:rPr>
        <w:t>货</w:t>
      </w:r>
      <w:r>
        <w:rPr>
          <w:rFonts w:hint="eastAsia" w:ascii="仿宋_GB2312" w:hAnsi="仿宋_GB2312" w:eastAsia="仿宋_GB2312" w:cs="仿宋_GB2312"/>
          <w:bCs/>
          <w:sz w:val="28"/>
          <w:szCs w:val="28"/>
        </w:rPr>
        <w:t>的</w:t>
      </w:r>
      <w:bookmarkStart w:id="11" w:name="_Hlk129298745"/>
      <w:r>
        <w:rPr>
          <w:rFonts w:hint="eastAsia" w:ascii="仿宋_GB2312" w:hAnsi="仿宋_GB2312" w:eastAsia="仿宋_GB2312" w:cs="仿宋_GB2312"/>
          <w:bCs/>
          <w:sz w:val="28"/>
          <w:szCs w:val="28"/>
        </w:rPr>
        <w:t>物资</w:t>
      </w:r>
      <w:bookmarkEnd w:id="11"/>
      <w:r>
        <w:rPr>
          <w:rFonts w:hint="eastAsia" w:ascii="仿宋_GB2312" w:hAnsi="仿宋_GB2312" w:eastAsia="仿宋_GB2312" w:cs="仿宋_GB2312"/>
          <w:bCs/>
          <w:sz w:val="28"/>
          <w:szCs w:val="28"/>
        </w:rPr>
        <w:t>还应当符合国家有关安全、环保、卫生等规定。</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（二）质量保证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1.乙方应当保证交</w:t>
      </w:r>
      <w:r>
        <w:rPr>
          <w:rFonts w:hint="eastAsia" w:cs="仿宋_GB2312"/>
          <w:bCs/>
          <w:sz w:val="28"/>
          <w:szCs w:val="28"/>
          <w:lang w:eastAsia="zh-CN"/>
        </w:rPr>
        <w:t>货</w:t>
      </w:r>
      <w:r>
        <w:rPr>
          <w:rFonts w:hint="eastAsia" w:ascii="仿宋_GB2312" w:hAnsi="仿宋_GB2312" w:eastAsia="仿宋_GB2312" w:cs="仿宋_GB2312"/>
          <w:bCs/>
          <w:sz w:val="28"/>
          <w:szCs w:val="28"/>
        </w:rPr>
        <w:t>物资是全新的、未使用过的，并完全符合</w:t>
      </w:r>
      <w:r>
        <w:rPr>
          <w:rFonts w:hint="eastAsia" w:cs="仿宋_GB2312"/>
          <w:bCs/>
          <w:sz w:val="28"/>
          <w:szCs w:val="28"/>
          <w:lang w:eastAsia="zh-CN"/>
        </w:rPr>
        <w:t>合同约定</w:t>
      </w:r>
      <w:r>
        <w:rPr>
          <w:rFonts w:hint="eastAsia" w:ascii="仿宋_GB2312" w:hAnsi="仿宋_GB2312" w:eastAsia="仿宋_GB2312" w:cs="仿宋_GB2312"/>
          <w:bCs/>
          <w:sz w:val="28"/>
          <w:szCs w:val="28"/>
        </w:rPr>
        <w:t>的质量、规格和性能的要求。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2.在质量保证期内出现的产品质量问题，甲方应当以书面形式通知乙方。乙方收到通知后应当在约定的响应时间内免费维修或更换有缺陷的物资或部件。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3.乙方在约定的时间内未能解决质量问题，甲方可采取必要的补救措施，但其风险和费用将由乙方承担，甲方根据</w:t>
      </w:r>
      <w:r>
        <w:rPr>
          <w:rFonts w:hint="eastAsia" w:cs="仿宋_GB2312"/>
          <w:bCs/>
          <w:sz w:val="28"/>
          <w:szCs w:val="28"/>
          <w:lang w:eastAsia="zh-CN"/>
        </w:rPr>
        <w:t>合同约定</w:t>
      </w:r>
      <w:r>
        <w:rPr>
          <w:rFonts w:hint="eastAsia" w:ascii="仿宋_GB2312" w:hAnsi="仿宋_GB2312" w:eastAsia="仿宋_GB2312" w:cs="仿宋_GB2312"/>
          <w:bCs/>
          <w:sz w:val="28"/>
          <w:szCs w:val="28"/>
        </w:rPr>
        <w:t>对乙方行使的其他权利不受影响。</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三、</w:t>
      </w:r>
      <w:bookmarkStart w:id="12" w:name="_Hlk129326502"/>
      <w:r>
        <w:rPr>
          <w:rFonts w:hint="eastAsia"/>
          <w:b w:val="0"/>
          <w:bCs w:val="0"/>
        </w:rPr>
        <w:t>物资编目编码、打码贴签要求</w:t>
      </w:r>
      <w:bookmarkEnd w:id="12"/>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可通过军队采购网互联网网站（www.plap.mil.cn），下载安装编目用户终端软件。按要求录入采购物资数据，导入技术规范、产品说明书、图片等便于物资识别的电子文件资料，生成编目申请数据包，提交甲方或承担军队资产编目编码职能的单位。</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2.乙方应当配合甲方或承担军队资产编目编码职能的单位，补充完善编目数据。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3.乙方通过甲方接收赋码后的编目数据包，导入编目用户终端软件，获取品种码，正确填入合同文本，用于打码贴签、验收结算等。</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4.甲方有单件管理需要的，乙方应当依据规则或示例程序自行生成单件码。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（二）乙方应当按照统一要求在物资交</w:t>
      </w:r>
      <w:r>
        <w:rPr>
          <w:rFonts w:hint="eastAsia" w:cs="仿宋_GB2312"/>
          <w:bCs/>
          <w:sz w:val="28"/>
          <w:szCs w:val="28"/>
          <w:lang w:eastAsia="zh-CN"/>
        </w:rPr>
        <w:t>货</w:t>
      </w:r>
      <w:r>
        <w:rPr>
          <w:rFonts w:hint="eastAsia" w:ascii="仿宋_GB2312" w:hAnsi="仿宋_GB2312" w:eastAsia="仿宋_GB2312" w:cs="仿宋_GB2312"/>
          <w:bCs/>
          <w:sz w:val="28"/>
          <w:szCs w:val="28"/>
        </w:rPr>
        <w:t>前完成打码贴签工作。</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1.物资标识标签格式、张挂位置、材质、码制等内容，应当符合军队有关要求。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2.物资标识标签上的品种码应当与合同物资明细表中的品种码完全一致。</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（三）物资编目数据填报和打码贴签情况，列入出厂</w:t>
      </w:r>
      <w:r>
        <w:rPr>
          <w:rFonts w:hint="eastAsia" w:cs="仿宋_GB2312"/>
          <w:bCs/>
          <w:sz w:val="28"/>
          <w:szCs w:val="28"/>
          <w:lang w:eastAsia="zh-CN"/>
        </w:rPr>
        <w:t>检验</w:t>
      </w:r>
      <w:r>
        <w:rPr>
          <w:rFonts w:hint="eastAsia" w:ascii="仿宋_GB2312" w:hAnsi="仿宋_GB2312" w:eastAsia="仿宋_GB2312" w:cs="仿宋_GB2312"/>
          <w:bCs/>
          <w:sz w:val="28"/>
          <w:szCs w:val="28"/>
        </w:rPr>
        <w:t>、到货</w:t>
      </w:r>
      <w:r>
        <w:rPr>
          <w:rFonts w:hint="eastAsia" w:cs="仿宋_GB2312"/>
          <w:bCs/>
          <w:sz w:val="28"/>
          <w:szCs w:val="28"/>
          <w:lang w:eastAsia="zh-CN"/>
        </w:rPr>
        <w:t>检验内容，</w:t>
      </w:r>
      <w:r>
        <w:rPr>
          <w:rFonts w:hint="eastAsia" w:ascii="仿宋_GB2312" w:hAnsi="仿宋_GB2312" w:eastAsia="仿宋_GB2312" w:cs="仿宋_GB2312"/>
          <w:bCs/>
          <w:sz w:val="28"/>
          <w:szCs w:val="28"/>
        </w:rPr>
        <w:t>编目数据、标识标签不符合规范要求的，不予通过，不得进入物资储存单位。乙方应当在7日内完成整改</w:t>
      </w:r>
      <w:r>
        <w:rPr>
          <w:rFonts w:hint="eastAsia" w:cs="仿宋_GB2312"/>
          <w:bCs/>
          <w:sz w:val="28"/>
          <w:szCs w:val="28"/>
          <w:lang w:eastAsia="zh-CN"/>
        </w:rPr>
        <w:t>，并重新进行检验</w:t>
      </w:r>
      <w:r>
        <w:rPr>
          <w:rFonts w:hint="eastAsia" w:ascii="仿宋_GB2312" w:hAnsi="仿宋_GB2312" w:eastAsia="仿宋_GB2312" w:cs="仿宋_GB2312"/>
          <w:bCs/>
          <w:sz w:val="28"/>
          <w:szCs w:val="28"/>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四、包装及技术材料</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（一）乙方提供的物资采用国家或行业规定的标准进行包装，包装费用由乙方承担。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bookmarkStart w:id="13" w:name="_Hlk129330044"/>
      <w:r>
        <w:rPr>
          <w:rFonts w:hint="eastAsia" w:ascii="仿宋" w:hAnsi="仿宋" w:eastAsia="仿宋_GB2312"/>
          <w:bCs/>
          <w:sz w:val="28"/>
          <w:szCs w:val="28"/>
        </w:rPr>
        <w:t>（二）</w:t>
      </w:r>
      <w:bookmarkEnd w:id="13"/>
      <w:r>
        <w:rPr>
          <w:rFonts w:hint="eastAsia" w:ascii="仿宋" w:hAnsi="仿宋" w:eastAsia="仿宋_GB2312"/>
          <w:bCs/>
          <w:sz w:val="28"/>
          <w:szCs w:val="28"/>
        </w:rPr>
        <w:t>乙方提供的物资、技术材料，应当有详细的说明，包括物资的规格、技术指标</w:t>
      </w:r>
      <w:r>
        <w:rPr>
          <w:rFonts w:hint="eastAsia" w:ascii="仿宋" w:hAnsi="仿宋"/>
          <w:bCs/>
          <w:sz w:val="28"/>
          <w:szCs w:val="28"/>
          <w:lang w:eastAsia="zh-CN"/>
        </w:rPr>
        <w:t>参数</w:t>
      </w:r>
      <w:r>
        <w:rPr>
          <w:rFonts w:hint="eastAsia" w:ascii="仿宋" w:hAnsi="仿宋" w:eastAsia="仿宋_GB2312"/>
          <w:bCs/>
          <w:sz w:val="28"/>
          <w:szCs w:val="28"/>
        </w:rPr>
        <w:t>及外观质量情况等，并附检验合格证和保修保养证书。</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1.乙方所出售的全部物资均应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按标准保护措施进行包装，包装应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适应于远距离运输、防潮、防震、防锈和防野蛮装卸等要求，以确保物资安全无损地运抵指定现场。由于包装防护措施不妥而引起的损坏、丢失由乙方负责。</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t>2.每一个包装箱内应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附一份详细装箱清单。</w:t>
      </w:r>
      <w:bookmarkStart w:id="14" w:name="_Hlk129300062"/>
    </w:p>
    <w:bookmarkEnd w:id="4"/>
    <w:bookmarkEnd w:id="5"/>
    <w:bookmarkEnd w:id="6"/>
    <w:bookmarkEnd w:id="7"/>
    <w:bookmarkEnd w:id="14"/>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五、知识产权</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乙方应当保证甲方在使用物资和服务时不受第三方提出侵犯其知识产权的指控，对此甲方不承担任何连带责任或赔偿责任。</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bookmarkStart w:id="15" w:name="_Toc19371"/>
      <w:bookmarkStart w:id="16" w:name="_Toc13927"/>
      <w:bookmarkStart w:id="17" w:name="_Toc9733"/>
      <w:bookmarkStart w:id="18" w:name="_Toc11458"/>
      <w:bookmarkStart w:id="19" w:name="_Toc29139"/>
      <w:bookmarkStart w:id="20" w:name="_Toc32592"/>
      <w:bookmarkStart w:id="21" w:name="_Toc83738986"/>
      <w:r>
        <w:rPr>
          <w:rFonts w:hint="eastAsia"/>
          <w:b w:val="0"/>
          <w:bCs w:val="0"/>
        </w:rPr>
        <w:t>六、合同的变更和解除</w:t>
      </w:r>
      <w:bookmarkEnd w:id="15"/>
      <w:bookmarkEnd w:id="16"/>
      <w:bookmarkEnd w:id="17"/>
      <w:bookmarkEnd w:id="18"/>
      <w:bookmarkEnd w:id="19"/>
      <w:bookmarkEnd w:id="20"/>
      <w:bookmarkEnd w:id="21"/>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（一）因合同变更、解除造成损失的，过错方应当按照合同约定或者国家法律法规承担赔偿责任，双方都有过错的，应当按照合同约定或者国家法律法规各自承担相应的责任。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（二）合同履行中，存在以下情形之一的，经双方协商一致，并由甲方按照军队有关规定办理审批后，可以变更合同：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甲方需要追加或者减少与合同标的相同的物资或者服务的，在不改变合同其他条款的前提下，可以与乙方协商，进行协议追加或者减少；追加采购金额不得超过原合同采购金额的10%；按照预先采购结果、共享共用采购结果等订立的采购合同，其变更适用情形另有规定的，按照有关规定执行</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2.因产品停产、技术升级等不可预知的客观原因导致合同难以履行，需要更换同品牌升级产品或者同品质升级服务，甲方可以视情组织专家论证，签订合同变更协议，但合同标的单价不得提高</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3.甲方因职能任务调整，需要由其他军队单位承接合同权利义务的，或者乙方名称、住所等信息依法登记变更的，可以对合同相应信息进行变更</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4.继续履行合同将损害国家或者军队利益，通过合同变更能够消除相应损害的，可以变更合同</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5.国家法律法规规定或者合同约定的其他合同变更的情形。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（三）合同履行中，存在以下情形之一的，甲方有权解除合同：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1.因不可抗力无法履行合同，不能实现合同目的</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2.继续履行合同将损害国家或者甲方利益，且无法通过合同变更或者中止方式解决</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3.采购任务调整或者取消，不能通过合同变更方式达成新协议</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4.乙方明确表示或者以自己的行为表明不履行合同主要义务</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5.乙方迟延履行合同主要义务，经催告后在限定合理整改期限内仍不履行</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6.乙方存在违规违约行为致使不能实现合同目的</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val="zh-CN"/>
        </w:rPr>
      </w:pPr>
      <w:r>
        <w:rPr>
          <w:rFonts w:hint="eastAsia" w:ascii="仿宋_GB2312" w:hAnsi="仿宋_GB2312" w:eastAsia="仿宋_GB2312" w:cs="仿宋_GB2312"/>
          <w:bCs/>
          <w:sz w:val="28"/>
          <w:szCs w:val="28"/>
        </w:rPr>
        <w:t>7.乙方</w:t>
      </w:r>
      <w:r>
        <w:rPr>
          <w:rFonts w:hint="eastAsia" w:ascii="仿宋_GB2312" w:hAnsi="仿宋_GB2312" w:eastAsia="仿宋_GB2312" w:cs="仿宋_GB2312"/>
          <w:bCs/>
          <w:sz w:val="28"/>
          <w:szCs w:val="28"/>
          <w:lang w:val="zh-CN"/>
        </w:rPr>
        <w:t>发生控股关系、经营范围等重大实质性变化，不符合合同约定的</w:t>
      </w:r>
      <w:r>
        <w:rPr>
          <w:rFonts w:hint="eastAsia" w:cs="仿宋_GB2312"/>
          <w:bCs/>
          <w:sz w:val="28"/>
          <w:szCs w:val="28"/>
          <w:lang w:val="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8.国家法律法规规定或者合同约定的其他情形。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（四）解除合同时，合同尚未履行的部分终止履行；对于乙方已履行的部分，双方区分情形，按照以下约定办理：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1.合同已履行并验收合格的部分，乙方没有违规违约行为的，甲方应当按照合同办理支付结算；乙方存在违规违约行为的，甲方应当按照本合同约定扣除违规违约赔偿费用后，办理支付结算</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2.合同已履行部分存在质量瑕疵的，甲方有权要求乙方采取修理、重作、更换、双方协商减价等补救措施，验收合格后，按照本项第1条办理支付结算</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3.合同已履行部分根据甲方要求经乙方补救后仍未达到合同约定要求的，甲方有权</w:t>
      </w:r>
      <w:r>
        <w:rPr>
          <w:rFonts w:hint="eastAsia" w:ascii="仿宋_GB2312" w:hAnsi="仿宋_GB2312" w:eastAsia="仿宋_GB2312" w:cs="仿宋_GB2312"/>
          <w:sz w:val="28"/>
          <w:szCs w:val="28"/>
        </w:rPr>
        <w:t>拒绝支付相应的费用</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4.乙方对合同解除负有主要过错责任的，甲方有权拒绝接收合同已履行部分物资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5.合同已履行部分，甲方按照本合同约定拒绝接收的，乙方应当按照法律要求恢复原状。</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bookmarkStart w:id="22" w:name="_Toc83738987"/>
      <w:bookmarkStart w:id="23" w:name="_Toc22397"/>
      <w:bookmarkStart w:id="24" w:name="_Toc17906"/>
      <w:bookmarkStart w:id="25" w:name="_Toc376"/>
      <w:bookmarkStart w:id="26" w:name="_Toc19429"/>
      <w:bookmarkStart w:id="27" w:name="_Toc13788"/>
      <w:bookmarkStart w:id="28" w:name="_Toc2228"/>
      <w:r>
        <w:rPr>
          <w:rFonts w:hint="eastAsia"/>
          <w:b w:val="0"/>
          <w:bCs w:val="0"/>
        </w:rPr>
        <w:t>七、履约监督</w:t>
      </w:r>
      <w:bookmarkEnd w:id="22"/>
      <w:bookmarkEnd w:id="23"/>
      <w:bookmarkEnd w:id="24"/>
      <w:bookmarkEnd w:id="25"/>
      <w:bookmarkEnd w:id="26"/>
      <w:bookmarkEnd w:id="27"/>
      <w:bookmarkEnd w:id="28"/>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（一）乙方应当接受甲方对其资质和履约能力进行监管，并保证在其资质和履约能力发生变化时向甲方通报，乙方存在法律规定的丧失或者可能丧失合同履行能力有关情形时，甲方有权中止合同履行：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1.经营状况严重恶化的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2.转移财产、抽逃资金，以逃避债务的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3.丧失商业信誉的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4.有丧失或者可能丧失履行合同能力的其他情形</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t>甲方中止合同履行的，应当及时通知乙方。乙方提供适当担保的，甲方应当恢复履行。如果乙方在合理期限内未恢复履行能力且未提供适当担保的，甲方有权解除合同，并要求乙方承担违约责任。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（二）在不妨碍乙方正常生产、作业的情况下，甲方有权不定期对物资生产进度和过程质量管控情况进行监督检查，乙方承诺予以配合，如实反映情况，提供相关材料。</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（三）乙方对于军队采购管理部门、纪检监察部门、审计部门等职能部门开展的调查，承诺予以配合，如实反映情况，提供相关材料。</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t>（四）</w:t>
      </w:r>
      <w:bookmarkStart w:id="29" w:name="_Hlk129296543"/>
      <w:r>
        <w:rPr>
          <w:rFonts w:hint="eastAsia" w:ascii="仿宋_GB2312" w:hAnsi="仿宋_GB2312" w:eastAsia="仿宋_GB2312" w:cs="仿宋_GB2312"/>
          <w:bCs/>
          <w:sz w:val="28"/>
          <w:szCs w:val="28"/>
        </w:rPr>
        <w:t>乙方</w:t>
      </w:r>
      <w:bookmarkEnd w:id="29"/>
      <w:r>
        <w:rPr>
          <w:rFonts w:hint="eastAsia" w:ascii="仿宋_GB2312" w:hAnsi="仿宋_GB2312" w:eastAsia="仿宋_GB2312" w:cs="仿宋_GB2312"/>
          <w:bCs/>
          <w:sz w:val="28"/>
          <w:szCs w:val="28"/>
        </w:rPr>
        <w:t>在合同订立、履行过程中，存在违法、违规、违约行为经查实的，承诺愿意无条件接受军队采购管理部门根据军队采购有关规定给予的书面警告、限制参加军队采购活动等处罚。</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bookmarkStart w:id="30" w:name="_Toc30656"/>
      <w:bookmarkStart w:id="31" w:name="_Toc1573"/>
      <w:bookmarkStart w:id="32" w:name="_Toc16941"/>
      <w:bookmarkStart w:id="33" w:name="_Toc32282"/>
      <w:bookmarkStart w:id="34" w:name="_Toc83738988"/>
      <w:bookmarkStart w:id="35" w:name="_Toc25769"/>
      <w:bookmarkStart w:id="36" w:name="_Toc31717"/>
      <w:r>
        <w:rPr>
          <w:rFonts w:hint="eastAsia"/>
          <w:b w:val="0"/>
          <w:bCs w:val="0"/>
        </w:rPr>
        <w:t>八、</w:t>
      </w:r>
      <w:bookmarkEnd w:id="30"/>
      <w:bookmarkEnd w:id="31"/>
      <w:bookmarkEnd w:id="32"/>
      <w:bookmarkEnd w:id="33"/>
      <w:bookmarkEnd w:id="34"/>
      <w:bookmarkEnd w:id="35"/>
      <w:bookmarkEnd w:id="36"/>
      <w:r>
        <w:rPr>
          <w:rFonts w:hint="eastAsia"/>
          <w:b w:val="0"/>
          <w:bCs w:val="0"/>
        </w:rPr>
        <w:t>转包与分包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（一）乙方不得以任何形式将合同转包。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（二）乙方</w:t>
      </w:r>
      <w:r>
        <w:rPr>
          <w:rFonts w:hint="eastAsia" w:ascii="仿宋" w:hAnsi="仿宋"/>
          <w:bCs/>
          <w:sz w:val="28"/>
          <w:szCs w:val="28"/>
          <w:lang w:eastAsia="zh-CN"/>
        </w:rPr>
        <w:t>通常</w:t>
      </w:r>
      <w:r>
        <w:rPr>
          <w:rFonts w:hint="eastAsia" w:ascii="仿宋" w:hAnsi="仿宋" w:eastAsia="仿宋_GB2312"/>
          <w:bCs/>
          <w:sz w:val="28"/>
          <w:szCs w:val="28"/>
        </w:rPr>
        <w:t>不得将合同分包，</w:t>
      </w:r>
      <w:r>
        <w:rPr>
          <w:rFonts w:hint="eastAsia" w:ascii="仿宋" w:hAnsi="仿宋"/>
          <w:bCs/>
          <w:sz w:val="28"/>
          <w:szCs w:val="28"/>
          <w:lang w:eastAsia="zh-CN"/>
        </w:rPr>
        <w:t>采购文件允许并</w:t>
      </w:r>
      <w:r>
        <w:rPr>
          <w:rFonts w:hint="eastAsia" w:ascii="仿宋" w:hAnsi="仿宋" w:eastAsia="仿宋_GB2312"/>
          <w:bCs/>
          <w:sz w:val="28"/>
          <w:szCs w:val="28"/>
        </w:rPr>
        <w:t>在投标（报价）文件中说明的情形除外。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（三）合同分包履行的，乙方应</w:t>
      </w:r>
      <w:r>
        <w:rPr>
          <w:rFonts w:hint="eastAsia" w:ascii="仿宋" w:hAnsi="仿宋" w:eastAsia="仿宋_GB2312"/>
          <w:sz w:val="28"/>
          <w:szCs w:val="28"/>
        </w:rPr>
        <w:t>当</w:t>
      </w:r>
      <w:r>
        <w:rPr>
          <w:rFonts w:hint="eastAsia" w:ascii="仿宋" w:hAnsi="仿宋" w:eastAsia="仿宋_GB2312"/>
          <w:bCs/>
          <w:sz w:val="28"/>
          <w:szCs w:val="28"/>
        </w:rPr>
        <w:t>与分包承担主体就分包项目向甲方承担连带责任。</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bookmarkStart w:id="37" w:name="_Toc25283"/>
      <w:bookmarkStart w:id="38" w:name="_Toc7908"/>
      <w:bookmarkStart w:id="39" w:name="_Toc15949"/>
      <w:bookmarkStart w:id="40" w:name="_Toc10383"/>
      <w:bookmarkStart w:id="41" w:name="_Toc4921"/>
      <w:bookmarkStart w:id="42" w:name="_Toc22345"/>
      <w:bookmarkStart w:id="43" w:name="_Toc83738989"/>
      <w:r>
        <w:rPr>
          <w:rFonts w:hint="eastAsia"/>
          <w:b w:val="0"/>
          <w:bCs w:val="0"/>
        </w:rPr>
        <w:t>九、争议解决方式</w:t>
      </w:r>
      <w:bookmarkEnd w:id="37"/>
      <w:bookmarkEnd w:id="38"/>
      <w:bookmarkEnd w:id="39"/>
      <w:bookmarkEnd w:id="40"/>
      <w:bookmarkEnd w:id="41"/>
      <w:bookmarkEnd w:id="42"/>
      <w:bookmarkEnd w:id="43"/>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合同履行过程中，发生争议时，按照下列方式解决：</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（一）甲方和乙方协商解决。</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（二）协商不一致的，甲方或者乙方向采购机构负责合同履约的部门反映情况，请求第一次调解处理；第一次调解不成功的，向军级单位</w:t>
      </w:r>
      <w:r>
        <w:rPr>
          <w:rFonts w:ascii="仿宋" w:hAnsi="仿宋" w:eastAsia="仿宋_GB2312"/>
          <w:bCs/>
          <w:sz w:val="28"/>
          <w:szCs w:val="28"/>
        </w:rPr>
        <w:t>采购管理部门或者同等权限的采购管理部门</w:t>
      </w:r>
      <w:r>
        <w:rPr>
          <w:rFonts w:hint="eastAsia" w:ascii="仿宋" w:hAnsi="仿宋" w:eastAsia="仿宋_GB2312"/>
          <w:bCs/>
          <w:sz w:val="28"/>
          <w:szCs w:val="28"/>
        </w:rPr>
        <w:t>请求第二次调解处理。</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十、组成合同的文件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sz w:val="28"/>
          <w:szCs w:val="28"/>
        </w:rPr>
      </w:pPr>
      <w:r>
        <w:rPr>
          <w:rFonts w:hint="eastAsia" w:ascii="仿宋" w:hAnsi="仿宋" w:eastAsia="仿宋_GB2312" w:cs="宋体"/>
          <w:bCs/>
          <w:sz w:val="28"/>
          <w:szCs w:val="28"/>
        </w:rPr>
        <w:t>组成本合同的文件及优先解释顺序如下：</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lang w:eastAsia="zh-CN"/>
        </w:rPr>
      </w:pPr>
      <w:bookmarkStart w:id="44" w:name="_Hlk129327321"/>
      <w:r>
        <w:rPr>
          <w:rFonts w:hint="eastAsia" w:ascii="仿宋" w:hAnsi="仿宋" w:eastAsia="仿宋_GB2312"/>
          <w:sz w:val="28"/>
          <w:szCs w:val="28"/>
        </w:rPr>
        <w:t>（一）</w:t>
      </w:r>
      <w:bookmarkEnd w:id="44"/>
      <w:r>
        <w:rPr>
          <w:rFonts w:hint="eastAsia" w:ascii="仿宋" w:hAnsi="仿宋" w:eastAsia="仿宋_GB2312"/>
          <w:sz w:val="28"/>
          <w:szCs w:val="28"/>
        </w:rPr>
        <w:t>采购合同及合同履行过程中双方协商达成的变更或补充协议</w:t>
      </w:r>
      <w:r>
        <w:rPr>
          <w:rFonts w:hint="eastAsia" w:ascii="仿宋" w:hAnsi="仿宋"/>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lang w:eastAsia="zh-CN"/>
        </w:rPr>
      </w:pPr>
      <w:r>
        <w:rPr>
          <w:rFonts w:hint="eastAsia" w:ascii="仿宋" w:hAnsi="仿宋" w:eastAsia="仿宋_GB2312"/>
          <w:sz w:val="28"/>
          <w:szCs w:val="28"/>
        </w:rPr>
        <w:t>（二）中标（成交）通知书</w:t>
      </w:r>
      <w:r>
        <w:rPr>
          <w:rFonts w:hint="eastAsia" w:ascii="仿宋" w:hAnsi="仿宋"/>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lang w:eastAsia="zh-CN"/>
        </w:rPr>
      </w:pPr>
      <w:r>
        <w:rPr>
          <w:rFonts w:hint="eastAsia" w:ascii="仿宋" w:hAnsi="仿宋" w:eastAsia="仿宋_GB2312"/>
          <w:sz w:val="28"/>
          <w:szCs w:val="28"/>
        </w:rPr>
        <w:t>（三）投标（报价）文件</w:t>
      </w:r>
      <w:r>
        <w:rPr>
          <w:rFonts w:hint="eastAsia" w:ascii="仿宋" w:hAnsi="仿宋"/>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lang w:eastAsia="zh-CN"/>
        </w:rPr>
      </w:pPr>
      <w:r>
        <w:rPr>
          <w:rFonts w:hint="eastAsia" w:ascii="仿宋" w:hAnsi="仿宋" w:eastAsia="仿宋_GB2312"/>
          <w:sz w:val="28"/>
          <w:szCs w:val="28"/>
        </w:rPr>
        <w:t>（四）采购文件</w:t>
      </w:r>
      <w:r>
        <w:rPr>
          <w:rFonts w:hint="eastAsia" w:ascii="仿宋" w:hAnsi="仿宋"/>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sz w:val="28"/>
          <w:szCs w:val="28"/>
          <w:lang w:eastAsia="zh-CN"/>
        </w:rPr>
      </w:pPr>
      <w:r>
        <w:rPr>
          <w:rFonts w:hint="eastAsia" w:ascii="仿宋" w:hAnsi="仿宋" w:eastAsia="仿宋_GB2312"/>
          <w:sz w:val="28"/>
          <w:szCs w:val="28"/>
        </w:rPr>
        <w:t>（五）标准、规范及有关技术文件，图纸</w:t>
      </w:r>
      <w:r>
        <w:rPr>
          <w:rFonts w:hint="eastAsia" w:ascii="仿宋" w:hAnsi="仿宋"/>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（六）其他合同文件。</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十一、其他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（一）合同未尽事宜，双方另行签订补充协议，补充协议是合同的组成部分。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sz w:val="32"/>
          <w:szCs w:val="32"/>
        </w:rPr>
      </w:pPr>
      <w:r>
        <w:rPr>
          <w:rFonts w:hint="eastAsia" w:ascii="仿宋" w:hAnsi="仿宋" w:eastAsia="仿宋_GB2312"/>
          <w:sz w:val="28"/>
          <w:szCs w:val="28"/>
        </w:rPr>
        <w:t>（二）</w:t>
      </w:r>
      <w:r>
        <w:rPr>
          <w:rFonts w:hint="eastAsia" w:ascii="仿宋" w:hAnsi="仿宋" w:eastAsia="仿宋_GB2312"/>
          <w:bCs/>
          <w:sz w:val="28"/>
          <w:szCs w:val="28"/>
        </w:rPr>
        <w:t>本合同按照</w:t>
      </w:r>
      <w:r>
        <w:rPr>
          <w:rFonts w:hint="eastAsia" w:ascii="仿宋" w:hAnsi="仿宋" w:eastAsia="仿宋_GB2312"/>
          <w:sz w:val="28"/>
          <w:szCs w:val="28"/>
        </w:rPr>
        <w:t>军队合同备案管理规定统一编号后，报相关部门备案。</w:t>
      </w: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ascii="黑体" w:hAnsi="黑体" w:eastAsia="黑体"/>
          <w:b w:val="0"/>
          <w:bCs w:val="0"/>
        </w:rPr>
        <w:sectPr>
          <w:footerReference r:id="rId7" w:type="default"/>
          <w:footerReference r:id="rId8" w:type="even"/>
          <w:pgSz w:w="11906" w:h="16838"/>
          <w:pgMar w:top="2098" w:right="1474" w:bottom="1984" w:left="1587" w:header="851" w:footer="1247" w:gutter="0"/>
          <w:pgNumType w:fmt="decimal" w:start="1"/>
          <w:cols w:space="0" w:num="1"/>
          <w:rtlGutter w:val="0"/>
          <w:docGrid w:type="lines" w:linePitch="490" w:charSpace="0"/>
        </w:sectPr>
      </w:pP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hint="eastAsia"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合同专用条款</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bookmarkStart w:id="45" w:name="_Toc127820566"/>
      <w:bookmarkStart w:id="46" w:name="_Toc128150780"/>
      <w:bookmarkStart w:id="47" w:name="_Toc26788"/>
      <w:bookmarkStart w:id="48" w:name="_Toc128397972"/>
      <w:bookmarkStart w:id="49" w:name="_Toc128151029"/>
      <w:bookmarkStart w:id="50" w:name="_Toc128150136"/>
      <w:bookmarkStart w:id="51" w:name="_Toc4752"/>
      <w:bookmarkStart w:id="52" w:name="_Toc14055"/>
      <w:bookmarkStart w:id="53" w:name="_Toc28909"/>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一、项目信息</w:t>
      </w:r>
      <w:bookmarkEnd w:id="45"/>
      <w:bookmarkEnd w:id="46"/>
      <w:bookmarkEnd w:id="47"/>
      <w:bookmarkEnd w:id="48"/>
      <w:bookmarkEnd w:id="49"/>
      <w:bookmarkEnd w:id="50"/>
      <w:bookmarkEnd w:id="51"/>
      <w:bookmarkEnd w:id="52"/>
      <w:bookmarkEnd w:id="53"/>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cs="宋体"/>
          <w:bCs/>
          <w:sz w:val="28"/>
          <w:szCs w:val="28"/>
        </w:rPr>
      </w:pPr>
      <w:r>
        <w:rPr>
          <w:rFonts w:hint="eastAsia" w:ascii="仿宋" w:hAnsi="仿宋" w:eastAsia="仿宋_GB2312" w:cs="宋体"/>
          <w:bCs/>
          <w:sz w:val="28"/>
          <w:szCs w:val="28"/>
        </w:rPr>
        <w:t>签订日期：</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u w:val="single"/>
          <w:lang w:val="en-US" w:eastAsia="zh-CN"/>
        </w:rPr>
        <w:t xml:space="preserve"> </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年</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月</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日</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cs="宋体"/>
          <w:bCs/>
          <w:sz w:val="28"/>
          <w:szCs w:val="28"/>
        </w:rPr>
      </w:pPr>
      <w:r>
        <w:rPr>
          <w:rFonts w:hint="eastAsia" w:ascii="仿宋" w:hAnsi="仿宋" w:eastAsia="仿宋_GB2312" w:cs="宋体"/>
          <w:bCs/>
          <w:sz w:val="28"/>
          <w:szCs w:val="28"/>
        </w:rPr>
        <w:t>签订地点：</w:t>
      </w:r>
      <w:r>
        <w:rPr>
          <w:rFonts w:hint="eastAsia" w:ascii="仿宋" w:hAnsi="仿宋" w:eastAsia="仿宋_GB2312" w:cs="宋体"/>
          <w:bCs/>
          <w:sz w:val="28"/>
          <w:szCs w:val="28"/>
          <w:u w:val="single"/>
        </w:rPr>
        <w:t xml:space="preserve">              </w:t>
      </w:r>
    </w:p>
    <w:p>
      <w:pPr>
        <w:pStyle w:val="6"/>
        <w:keepNext w:val="0"/>
        <w:keepLines w:val="0"/>
        <w:pageBreakBefore w:val="0"/>
        <w:widowControl w:val="0"/>
        <w:kinsoku/>
        <w:wordWrap/>
        <w:overflowPunct/>
        <w:topLinePunct w:val="0"/>
        <w:autoSpaceDE/>
        <w:autoSpaceDN/>
        <w:bidi w:val="0"/>
        <w:adjustRightInd w:val="0"/>
        <w:snapToGrid/>
        <w:spacing w:before="0" w:after="247" w:afterLines="50" w:line="530" w:lineRule="exact"/>
        <w:ind w:firstLine="560" w:firstLineChars="200"/>
        <w:textAlignment w:val="auto"/>
        <w:rPr>
          <w:rFonts w:hint="eastAsia"/>
          <w:b w:val="0"/>
          <w:bCs w:val="0"/>
        </w:rPr>
      </w:pPr>
      <w:bookmarkStart w:id="54" w:name="_Toc127820567"/>
      <w:bookmarkStart w:id="55" w:name="_Toc21856"/>
      <w:bookmarkStart w:id="56" w:name="_Toc128151030"/>
      <w:bookmarkStart w:id="57" w:name="_Toc128397973"/>
      <w:bookmarkStart w:id="58" w:name="_Toc128150137"/>
      <w:bookmarkStart w:id="59" w:name="_Toc17818"/>
      <w:bookmarkStart w:id="60" w:name="_Toc1552"/>
      <w:bookmarkStart w:id="61" w:name="_Toc128150781"/>
      <w:bookmarkStart w:id="62" w:name="_Toc21749"/>
      <w:r>
        <w:rPr>
          <w:rFonts w:hint="eastAsia"/>
          <w:b w:val="0"/>
          <w:bCs w:val="0"/>
        </w:rPr>
        <w:t>二、合同标的及金额</w:t>
      </w:r>
      <w:bookmarkEnd w:id="54"/>
      <w:bookmarkEnd w:id="55"/>
      <w:bookmarkEnd w:id="56"/>
      <w:bookmarkEnd w:id="57"/>
      <w:bookmarkEnd w:id="58"/>
      <w:bookmarkEnd w:id="59"/>
      <w:bookmarkEnd w:id="60"/>
      <w:bookmarkEnd w:id="61"/>
      <w:bookmarkEnd w:id="62"/>
    </w:p>
    <w:tbl>
      <w:tblPr>
        <w:tblStyle w:val="12"/>
        <w:tblW w:w="8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3"/>
        <w:gridCol w:w="1054"/>
        <w:gridCol w:w="1040"/>
        <w:gridCol w:w="940"/>
        <w:gridCol w:w="650"/>
        <w:gridCol w:w="626"/>
        <w:gridCol w:w="1354"/>
        <w:gridCol w:w="827"/>
        <w:gridCol w:w="1016"/>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序号</w:t>
            </w:r>
          </w:p>
        </w:tc>
        <w:tc>
          <w:tcPr>
            <w:tcW w:w="105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物资</w:t>
            </w:r>
            <w:r>
              <w:rPr>
                <w:rFonts w:hint="eastAsia" w:cs="仿宋_GB2312"/>
                <w:bCs/>
                <w:spacing w:val="-4"/>
                <w:sz w:val="21"/>
                <w:szCs w:val="21"/>
                <w:lang w:eastAsia="zh-CN"/>
              </w:rPr>
              <w:t>或服务</w:t>
            </w:r>
            <w:r>
              <w:rPr>
                <w:rFonts w:hint="eastAsia" w:ascii="仿宋_GB2312" w:hAnsi="仿宋_GB2312" w:eastAsia="仿宋_GB2312" w:cs="仿宋_GB2312"/>
                <w:bCs/>
                <w:spacing w:val="-4"/>
                <w:sz w:val="21"/>
                <w:szCs w:val="21"/>
              </w:rPr>
              <w:t>名称</w:t>
            </w:r>
          </w:p>
        </w:tc>
        <w:tc>
          <w:tcPr>
            <w:tcW w:w="10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品牌及规格型号</w:t>
            </w:r>
          </w:p>
        </w:tc>
        <w:tc>
          <w:tcPr>
            <w:tcW w:w="9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品种码</w:t>
            </w:r>
          </w:p>
        </w:tc>
        <w:tc>
          <w:tcPr>
            <w:tcW w:w="6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计量单位</w:t>
            </w:r>
          </w:p>
        </w:tc>
        <w:tc>
          <w:tcPr>
            <w:tcW w:w="6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数量</w:t>
            </w:r>
          </w:p>
        </w:tc>
        <w:tc>
          <w:tcPr>
            <w:tcW w:w="135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技术</w:t>
            </w:r>
            <w:r>
              <w:rPr>
                <w:rFonts w:hint="eastAsia" w:cs="仿宋_GB2312"/>
                <w:bCs/>
                <w:spacing w:val="-4"/>
                <w:sz w:val="21"/>
                <w:szCs w:val="21"/>
                <w:lang w:eastAsia="zh-CN"/>
              </w:rPr>
              <w:t>指标</w:t>
            </w:r>
            <w:r>
              <w:rPr>
                <w:rFonts w:hint="eastAsia" w:ascii="仿宋_GB2312" w:hAnsi="仿宋_GB2312" w:eastAsia="仿宋_GB2312" w:cs="仿宋_GB2312"/>
                <w:bCs/>
                <w:spacing w:val="-4"/>
                <w:sz w:val="21"/>
                <w:szCs w:val="21"/>
              </w:rPr>
              <w:t>参数</w:t>
            </w:r>
          </w:p>
        </w:tc>
        <w:tc>
          <w:tcPr>
            <w:tcW w:w="8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单价</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10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总价</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1</w:t>
            </w:r>
          </w:p>
        </w:tc>
        <w:tc>
          <w:tcPr>
            <w:tcW w:w="105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0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楷体_GB2312" w:hAnsi="楷体_GB2312" w:eastAsia="楷体_GB2312" w:cs="楷体_GB2312"/>
                <w:bCs/>
                <w:iCs/>
                <w:spacing w:val="-4"/>
                <w:sz w:val="21"/>
                <w:szCs w:val="21"/>
              </w:rPr>
            </w:pPr>
            <w:r>
              <w:rPr>
                <w:rFonts w:hint="eastAsia" w:ascii="楷体_GB2312" w:hAnsi="楷体_GB2312" w:eastAsia="楷体_GB2312" w:cs="楷体_GB2312"/>
                <w:bCs/>
                <w:iCs/>
                <w:spacing w:val="-4"/>
                <w:sz w:val="21"/>
                <w:szCs w:val="21"/>
              </w:rPr>
              <w:t>按照编目编码要求申请填写</w:t>
            </w:r>
          </w:p>
        </w:tc>
        <w:tc>
          <w:tcPr>
            <w:tcW w:w="6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6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35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left"/>
              <w:textAlignment w:val="auto"/>
              <w:rPr>
                <w:rFonts w:hint="eastAsia" w:ascii="楷体_GB2312" w:hAnsi="楷体_GB2312" w:eastAsia="楷体_GB2312" w:cs="楷体_GB2312"/>
                <w:bCs/>
                <w:iCs/>
                <w:spacing w:val="-4"/>
                <w:sz w:val="21"/>
                <w:szCs w:val="21"/>
              </w:rPr>
            </w:pPr>
            <w:r>
              <w:rPr>
                <w:rFonts w:hint="eastAsia" w:ascii="楷体_GB2312" w:hAnsi="楷体_GB2312" w:eastAsia="楷体_GB2312" w:cs="楷体_GB2312"/>
                <w:bCs/>
                <w:iCs/>
                <w:spacing w:val="-4"/>
                <w:sz w:val="21"/>
                <w:szCs w:val="21"/>
              </w:rPr>
              <w:t>与投标（报价）文件一致，如内容较多，可以附页形式呈现</w:t>
            </w:r>
          </w:p>
        </w:tc>
        <w:tc>
          <w:tcPr>
            <w:tcW w:w="8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0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ascii="仿宋_GB2312" w:hAnsi="仿宋_GB2312" w:eastAsia="仿宋_GB2312" w:cs="仿宋_GB2312"/>
                <w:bCs/>
                <w:spacing w:val="-4"/>
                <w:sz w:val="21"/>
                <w:szCs w:val="21"/>
              </w:rPr>
              <w:t>…</w:t>
            </w:r>
          </w:p>
        </w:tc>
        <w:tc>
          <w:tcPr>
            <w:tcW w:w="105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p>
        </w:tc>
        <w:tc>
          <w:tcPr>
            <w:tcW w:w="10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6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6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35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left"/>
              <w:textAlignment w:val="auto"/>
              <w:rPr>
                <w:rFonts w:hint="eastAsia" w:ascii="仿宋_GB2312" w:hAnsi="仿宋_GB2312" w:eastAsia="仿宋_GB2312" w:cs="仿宋_GB2312"/>
                <w:bCs/>
                <w:iCs/>
                <w:spacing w:val="-4"/>
                <w:sz w:val="21"/>
                <w:szCs w:val="21"/>
              </w:rPr>
            </w:pPr>
          </w:p>
        </w:tc>
        <w:tc>
          <w:tcPr>
            <w:tcW w:w="8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0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0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合</w:t>
            </w:r>
            <w:r>
              <w:rPr>
                <w:rFonts w:hint="eastAsia" w:cs="仿宋_GB2312"/>
                <w:bCs/>
                <w:spacing w:val="-4"/>
                <w:sz w:val="21"/>
                <w:szCs w:val="21"/>
                <w:lang w:val="en-US" w:eastAsia="zh-CN"/>
              </w:rPr>
              <w:t xml:space="preserve">  </w:t>
            </w:r>
            <w:r>
              <w:rPr>
                <w:rFonts w:hint="eastAsia" w:cs="仿宋_GB2312"/>
                <w:bCs/>
                <w:spacing w:val="-4"/>
                <w:sz w:val="21"/>
                <w:szCs w:val="21"/>
                <w:lang w:eastAsia="zh-CN"/>
              </w:rPr>
              <w:t>计</w:t>
            </w:r>
          </w:p>
        </w:tc>
        <w:tc>
          <w:tcPr>
            <w:tcW w:w="10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6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6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35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01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60" w:type="dxa"/>
            <w:gridSpan w:val="10"/>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合同金额</w:t>
            </w:r>
            <w:r>
              <w:rPr>
                <w:rFonts w:hint="eastAsia" w:ascii="仿宋_GB2312" w:hAnsi="仿宋_GB2312" w:eastAsia="仿宋_GB2312" w:cs="仿宋_GB2312"/>
                <w:bCs/>
                <w:spacing w:val="-4"/>
                <w:sz w:val="21"/>
                <w:szCs w:val="21"/>
              </w:rPr>
              <w:t>（人民币大写）：</w:t>
            </w:r>
            <w:r>
              <w:rPr>
                <w:rFonts w:hint="eastAsia" w:ascii="仿宋_GB2312" w:hAnsi="仿宋_GB2312" w:eastAsia="仿宋_GB2312" w:cs="仿宋_GB2312"/>
                <w:bCs/>
                <w:sz w:val="21"/>
                <w:szCs w:val="21"/>
                <w:u w:val="single"/>
              </w:rPr>
              <w:t xml:space="preserve">             </w:t>
            </w:r>
            <w:r>
              <w:rPr>
                <w:rFonts w:hint="eastAsia" w:cs="仿宋_GB2312"/>
                <w:bCs/>
                <w:sz w:val="21"/>
                <w:szCs w:val="21"/>
                <w:u w:val="single"/>
                <w:lang w:val="en-US" w:eastAsia="zh-CN"/>
              </w:rPr>
              <w:t xml:space="preserve">         </w:t>
            </w:r>
            <w:r>
              <w:rPr>
                <w:rFonts w:hint="eastAsia" w:ascii="仿宋_GB2312" w:hAnsi="仿宋_GB2312" w:eastAsia="仿宋_GB2312" w:cs="仿宋_GB2312"/>
                <w:bCs/>
                <w:sz w:val="21"/>
                <w:szCs w:val="21"/>
                <w:u w:val="single"/>
              </w:rPr>
              <w:t xml:space="preserve">      </w:t>
            </w:r>
            <w:r>
              <w:rPr>
                <w:rFonts w:hint="eastAsia" w:ascii="仿宋_GB2312" w:hAnsi="仿宋_GB2312" w:eastAsia="仿宋_GB2312" w:cs="仿宋_GB2312"/>
                <w:bCs/>
                <w:spacing w:val="-4"/>
                <w:sz w:val="21"/>
                <w:szCs w:val="21"/>
              </w:rPr>
              <w:t>元</w:t>
            </w:r>
            <w:r>
              <w:rPr>
                <w:rFonts w:hint="eastAsia" w:ascii="仿宋_GB2312" w:hAnsi="仿宋_GB2312" w:eastAsia="仿宋_GB2312" w:cs="仿宋_GB2312"/>
                <w:bCs/>
                <w:sz w:val="21"/>
                <w:szCs w:val="21"/>
              </w:rPr>
              <w:t xml:space="preserve">      （小写）：</w:t>
            </w:r>
            <w:r>
              <w:rPr>
                <w:rFonts w:hint="eastAsia" w:ascii="宋体" w:hAnsi="宋体" w:eastAsia="宋体" w:cs="宋体"/>
                <w:bCs/>
                <w:sz w:val="21"/>
                <w:szCs w:val="21"/>
              </w:rPr>
              <w:t>¥</w:t>
            </w:r>
            <w:r>
              <w:rPr>
                <w:rFonts w:hint="eastAsia" w:ascii="宋体" w:hAnsi="宋体" w:eastAsia="宋体" w:cs="宋体"/>
                <w:bCs/>
                <w:sz w:val="21"/>
                <w:szCs w:val="21"/>
                <w:u w:val="single"/>
              </w:rPr>
              <w:t xml:space="preserve"> </w:t>
            </w:r>
            <w:r>
              <w:rPr>
                <w:rFonts w:hint="eastAsia" w:ascii="仿宋_GB2312" w:hAnsi="仿宋_GB2312" w:eastAsia="仿宋_GB2312" w:cs="仿宋_GB2312"/>
                <w:bCs/>
                <w:sz w:val="21"/>
                <w:szCs w:val="21"/>
                <w:u w:val="single"/>
              </w:rPr>
              <w:t xml:space="preserve">             </w:t>
            </w:r>
          </w:p>
        </w:tc>
      </w:tr>
    </w:tbl>
    <w:p>
      <w:pPr>
        <w:pStyle w:val="2"/>
        <w:keepNext w:val="0"/>
        <w:keepLines w:val="0"/>
        <w:pageBreakBefore w:val="0"/>
        <w:widowControl w:val="0"/>
        <w:kinsoku/>
        <w:wordWrap/>
        <w:overflowPunct/>
        <w:topLinePunct w:val="0"/>
        <w:autoSpaceDE/>
        <w:autoSpaceDN/>
        <w:bidi w:val="0"/>
        <w:adjustRightInd w:val="0"/>
        <w:snapToGrid/>
        <w:spacing w:before="247" w:beforeLines="50" w:after="0" w:line="530" w:lineRule="exact"/>
        <w:ind w:firstLine="560" w:firstLineChars="200"/>
        <w:textAlignment w:val="auto"/>
        <w:rPr>
          <w:rFonts w:ascii="仿宋" w:hAnsi="仿宋" w:eastAsia="仿宋_GB2312"/>
          <w:sz w:val="28"/>
          <w:szCs w:val="28"/>
        </w:rPr>
      </w:pPr>
      <w:bookmarkStart w:id="63" w:name="_Toc30842"/>
      <w:bookmarkStart w:id="64" w:name="_Toc30178"/>
      <w:bookmarkStart w:id="65" w:name="_Toc13010"/>
      <w:bookmarkStart w:id="66" w:name="_Toc23535"/>
      <w:r>
        <w:rPr>
          <w:rFonts w:hint="eastAsia" w:ascii="仿宋" w:hAnsi="仿宋" w:eastAsia="仿宋_GB2312"/>
          <w:sz w:val="28"/>
          <w:szCs w:val="28"/>
        </w:rPr>
        <w:t>备注：</w:t>
      </w:r>
      <w:r>
        <w:rPr>
          <w:rFonts w:hint="eastAsia" w:ascii="仿宋" w:hAnsi="仿宋" w:eastAsia="仿宋_GB2312"/>
          <w:sz w:val="28"/>
          <w:szCs w:val="28"/>
          <w:u w:val="single"/>
        </w:rPr>
        <w:t xml:space="preserve"> </w:t>
      </w:r>
      <w:r>
        <w:rPr>
          <w:rFonts w:ascii="仿宋" w:hAnsi="仿宋" w:eastAsia="仿宋_GB2312"/>
          <w:sz w:val="28"/>
          <w:szCs w:val="28"/>
          <w:u w:val="single"/>
        </w:rPr>
        <w:t xml:space="preserve">                 </w:t>
      </w:r>
      <w:r>
        <w:rPr>
          <w:rFonts w:hint="eastAsia" w:ascii="楷体_GB2312" w:hAnsi="楷体_GB2312" w:eastAsia="楷体_GB2312" w:cs="楷体_GB2312"/>
          <w:bCs/>
          <w:kern w:val="2"/>
          <w:sz w:val="24"/>
          <w:szCs w:val="24"/>
          <w:u w:val="none"/>
          <w:lang w:val="en-US" w:eastAsia="zh-CN" w:bidi="ar-SA"/>
        </w:rPr>
        <w:t>（价格构成等）</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rFonts w:hint="eastAsia" w:ascii="黑体" w:hAnsi="黑体" w:eastAsia="黑体" w:cs="黑体"/>
          <w:b w:val="0"/>
          <w:bCs w:val="0"/>
        </w:rPr>
      </w:pPr>
      <w:bookmarkStart w:id="67" w:name="_Toc128150138"/>
      <w:bookmarkStart w:id="68" w:name="_Toc128151031"/>
      <w:bookmarkStart w:id="69" w:name="_Toc128150782"/>
      <w:bookmarkStart w:id="70" w:name="_Toc128397974"/>
      <w:bookmarkStart w:id="71" w:name="_Toc127820568"/>
      <w:r>
        <w:rPr>
          <w:rFonts w:hint="eastAsia" w:ascii="黑体" w:hAnsi="黑体" w:eastAsia="黑体" w:cs="黑体"/>
          <w:b w:val="0"/>
          <w:bCs w:val="0"/>
        </w:rPr>
        <w:t>三、</w:t>
      </w:r>
      <w:bookmarkEnd w:id="63"/>
      <w:bookmarkEnd w:id="64"/>
      <w:bookmarkEnd w:id="65"/>
      <w:bookmarkEnd w:id="66"/>
      <w:bookmarkEnd w:id="67"/>
      <w:bookmarkEnd w:id="68"/>
      <w:bookmarkEnd w:id="69"/>
      <w:bookmarkEnd w:id="70"/>
      <w:bookmarkEnd w:id="71"/>
      <w:bookmarkStart w:id="72" w:name="_Hlk129329253"/>
      <w:r>
        <w:rPr>
          <w:rFonts w:hint="eastAsia" w:ascii="黑体" w:hAnsi="黑体" w:eastAsia="黑体" w:cs="黑体"/>
          <w:b w:val="0"/>
          <w:bCs w:val="0"/>
        </w:rPr>
        <w:t>交</w:t>
      </w:r>
      <w:r>
        <w:rPr>
          <w:rFonts w:hint="eastAsia" w:ascii="黑体" w:hAnsi="黑体" w:cs="黑体"/>
          <w:b w:val="0"/>
          <w:bCs w:val="0"/>
          <w:lang w:eastAsia="zh-CN"/>
        </w:rPr>
        <w:t>货</w:t>
      </w:r>
      <w:r>
        <w:rPr>
          <w:rFonts w:hint="eastAsia" w:ascii="黑体" w:hAnsi="黑体" w:eastAsia="黑体" w:cs="黑体"/>
          <w:b w:val="0"/>
          <w:bCs w:val="0"/>
        </w:rPr>
        <w:t>时间</w:t>
      </w:r>
      <w:bookmarkEnd w:id="72"/>
      <w:r>
        <w:rPr>
          <w:rFonts w:hint="eastAsia" w:ascii="黑体" w:hAnsi="黑体" w:eastAsia="黑体" w:cs="黑体"/>
          <w:b w:val="0"/>
          <w:bCs w:val="0"/>
        </w:rPr>
        <w:t>、地点及方式</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cs="宋体"/>
          <w:bCs/>
          <w:sz w:val="28"/>
          <w:szCs w:val="28"/>
          <w:lang w:eastAsia="zh-CN"/>
        </w:rPr>
      </w:pPr>
      <w:bookmarkStart w:id="73" w:name="_Hlk129332881"/>
      <w:r>
        <w:rPr>
          <w:rFonts w:hint="eastAsia" w:ascii="仿宋" w:hAnsi="仿宋" w:eastAsia="仿宋_GB2312" w:cs="宋体"/>
          <w:bCs/>
          <w:sz w:val="28"/>
          <w:szCs w:val="28"/>
        </w:rPr>
        <w:t>（一）</w:t>
      </w:r>
      <w:bookmarkEnd w:id="73"/>
      <w:r>
        <w:rPr>
          <w:rFonts w:hint="eastAsia" w:ascii="仿宋" w:hAnsi="仿宋" w:eastAsia="仿宋_GB2312" w:cs="宋体"/>
          <w:bCs/>
          <w:sz w:val="28"/>
          <w:szCs w:val="28"/>
        </w:rPr>
        <w:t>交</w:t>
      </w:r>
      <w:r>
        <w:rPr>
          <w:rFonts w:hint="eastAsia" w:ascii="仿宋" w:hAnsi="仿宋" w:cs="宋体"/>
          <w:bCs/>
          <w:sz w:val="28"/>
          <w:szCs w:val="28"/>
          <w:lang w:eastAsia="zh-CN"/>
        </w:rPr>
        <w:t>货</w:t>
      </w:r>
      <w:r>
        <w:rPr>
          <w:rFonts w:hint="eastAsia" w:ascii="仿宋" w:hAnsi="仿宋" w:eastAsia="仿宋_GB2312" w:cs="宋体"/>
          <w:bCs/>
          <w:sz w:val="28"/>
          <w:szCs w:val="28"/>
        </w:rPr>
        <w:t>时间：</w:t>
      </w:r>
      <w:r>
        <w:rPr>
          <w:rFonts w:hint="eastAsia" w:ascii="仿宋" w:hAnsi="仿宋" w:eastAsia="仿宋_GB2312" w:cs="宋体"/>
          <w:bCs/>
          <w:sz w:val="28"/>
          <w:szCs w:val="28"/>
          <w:u w:val="single"/>
        </w:rPr>
        <w:t xml:space="preserve">                          </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cs="宋体"/>
          <w:bCs/>
          <w:sz w:val="28"/>
          <w:szCs w:val="28"/>
          <w:u w:val="single"/>
        </w:rPr>
      </w:pPr>
      <w:r>
        <w:rPr>
          <w:rFonts w:hint="eastAsia" w:ascii="仿宋" w:hAnsi="仿宋" w:eastAsia="仿宋_GB2312" w:cs="宋体"/>
          <w:bCs/>
          <w:sz w:val="28"/>
          <w:szCs w:val="28"/>
        </w:rPr>
        <w:t>（二）交</w:t>
      </w:r>
      <w:r>
        <w:rPr>
          <w:rFonts w:hint="eastAsia" w:ascii="仿宋" w:hAnsi="仿宋" w:cs="宋体"/>
          <w:bCs/>
          <w:sz w:val="28"/>
          <w:szCs w:val="28"/>
          <w:lang w:eastAsia="zh-CN"/>
        </w:rPr>
        <w:t>货</w:t>
      </w:r>
      <w:r>
        <w:rPr>
          <w:rFonts w:hint="eastAsia" w:ascii="仿宋" w:hAnsi="仿宋" w:eastAsia="仿宋_GB2312" w:cs="宋体"/>
          <w:bCs/>
          <w:sz w:val="28"/>
          <w:szCs w:val="28"/>
        </w:rPr>
        <w:t>地点：</w:t>
      </w:r>
      <w:r>
        <w:rPr>
          <w:rFonts w:hint="eastAsia" w:ascii="仿宋" w:hAnsi="仿宋" w:eastAsia="仿宋_GB2312" w:cs="宋体"/>
          <w:bCs/>
          <w:sz w:val="28"/>
          <w:szCs w:val="28"/>
          <w:u w:val="single"/>
        </w:rPr>
        <w:t xml:space="preserve">                          </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楷体_GB2312" w:hAnsi="楷体_GB2312" w:eastAsia="楷体_GB2312" w:cs="楷体_GB2312"/>
          <w:bCs/>
          <w:sz w:val="28"/>
          <w:szCs w:val="28"/>
          <w:u w:val="single"/>
          <w:lang w:eastAsia="zh-CN"/>
        </w:rPr>
      </w:pPr>
      <w:r>
        <w:rPr>
          <w:rFonts w:hint="eastAsia" w:ascii="仿宋" w:hAnsi="仿宋" w:eastAsia="仿宋_GB2312" w:cs="宋体"/>
          <w:bCs/>
          <w:sz w:val="28"/>
          <w:szCs w:val="28"/>
        </w:rPr>
        <w:t>（三）交</w:t>
      </w:r>
      <w:r>
        <w:rPr>
          <w:rFonts w:hint="eastAsia" w:ascii="仿宋" w:hAnsi="仿宋" w:cs="宋体"/>
          <w:bCs/>
          <w:sz w:val="28"/>
          <w:szCs w:val="28"/>
          <w:lang w:eastAsia="zh-CN"/>
        </w:rPr>
        <w:t>货</w:t>
      </w:r>
      <w:r>
        <w:rPr>
          <w:rFonts w:hint="eastAsia" w:ascii="仿宋" w:hAnsi="仿宋" w:eastAsia="仿宋_GB2312" w:cs="宋体"/>
          <w:bCs/>
          <w:sz w:val="28"/>
          <w:szCs w:val="28"/>
        </w:rPr>
        <w:t>方式：</w:t>
      </w:r>
      <w:r>
        <w:rPr>
          <w:rFonts w:hint="eastAsia" w:ascii="仿宋" w:hAnsi="仿宋" w:eastAsia="仿宋_GB2312" w:cs="宋体"/>
          <w:bCs/>
          <w:sz w:val="28"/>
          <w:szCs w:val="28"/>
          <w:u w:val="single"/>
        </w:rPr>
        <w:t xml:space="preserve">                          </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四、运输和保险</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（一）乙方负责将物资运抵合同约定的甲方指定地点或其他同意的地点。</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□以上所发生的相关费用应</w:t>
      </w:r>
      <w:r>
        <w:rPr>
          <w:rFonts w:hint="eastAsia" w:ascii="仿宋" w:hAnsi="仿宋" w:eastAsia="仿宋_GB2312"/>
          <w:sz w:val="28"/>
          <w:szCs w:val="28"/>
        </w:rPr>
        <w:t>当</w:t>
      </w:r>
      <w:r>
        <w:rPr>
          <w:rFonts w:hint="eastAsia" w:ascii="仿宋" w:hAnsi="仿宋" w:eastAsia="仿宋_GB2312"/>
          <w:bCs/>
          <w:sz w:val="28"/>
          <w:szCs w:val="28"/>
        </w:rPr>
        <w:t>包括在合同总价中。</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□以上所发生的相关费用凭发票提交甲方据实结算。</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rPr>
      </w:pPr>
      <w:bookmarkStart w:id="74" w:name="_Toc127820569"/>
      <w:bookmarkStart w:id="75" w:name="_Toc128150139"/>
      <w:bookmarkStart w:id="76" w:name="_Toc128150783"/>
      <w:bookmarkStart w:id="77" w:name="_Toc128397975"/>
      <w:bookmarkStart w:id="78" w:name="_Toc128151032"/>
      <w:bookmarkStart w:id="79" w:name="_Toc7820"/>
      <w:bookmarkStart w:id="80" w:name="_Toc7812"/>
      <w:bookmarkStart w:id="81" w:name="_Toc4153"/>
      <w:bookmarkStart w:id="82" w:name="_Toc16939"/>
      <w:r>
        <w:rPr>
          <w:rFonts w:hint="eastAsia" w:ascii="仿宋" w:hAnsi="仿宋" w:eastAsia="仿宋_GB2312"/>
          <w:bCs/>
          <w:sz w:val="28"/>
          <w:szCs w:val="28"/>
        </w:rPr>
        <w:t>（二）物资</w:t>
      </w:r>
      <w:r>
        <w:rPr>
          <w:rFonts w:hint="eastAsia" w:ascii="仿宋" w:hAnsi="仿宋"/>
          <w:bCs/>
          <w:sz w:val="28"/>
          <w:szCs w:val="28"/>
          <w:lang w:eastAsia="zh-CN"/>
        </w:rPr>
        <w:t>交</w:t>
      </w:r>
      <w:r>
        <w:rPr>
          <w:rFonts w:hint="eastAsia" w:ascii="仿宋" w:hAnsi="仿宋" w:cs="宋体"/>
          <w:bCs/>
          <w:sz w:val="28"/>
          <w:szCs w:val="28"/>
          <w:lang w:eastAsia="zh-CN"/>
        </w:rPr>
        <w:t>货</w:t>
      </w:r>
      <w:r>
        <w:rPr>
          <w:rFonts w:hint="eastAsia" w:ascii="仿宋" w:hAnsi="仿宋"/>
          <w:bCs/>
          <w:sz w:val="28"/>
          <w:szCs w:val="28"/>
          <w:lang w:eastAsia="zh-CN"/>
        </w:rPr>
        <w:t>前，</w:t>
      </w:r>
      <w:r>
        <w:rPr>
          <w:rFonts w:hint="eastAsia" w:ascii="仿宋" w:hAnsi="仿宋" w:eastAsia="仿宋_GB2312"/>
          <w:bCs/>
          <w:sz w:val="28"/>
          <w:szCs w:val="28"/>
        </w:rPr>
        <w:t>乙方应</w:t>
      </w:r>
      <w:r>
        <w:rPr>
          <w:rFonts w:hint="eastAsia" w:ascii="仿宋" w:hAnsi="仿宋" w:eastAsia="仿宋_GB2312"/>
          <w:sz w:val="28"/>
          <w:szCs w:val="28"/>
        </w:rPr>
        <w:t>当</w:t>
      </w:r>
      <w:r>
        <w:rPr>
          <w:rFonts w:hint="eastAsia" w:ascii="仿宋" w:hAnsi="仿宋" w:eastAsia="仿宋_GB2312"/>
          <w:bCs/>
          <w:sz w:val="28"/>
          <w:szCs w:val="28"/>
        </w:rPr>
        <w:t>对运输、</w:t>
      </w:r>
      <w:r>
        <w:rPr>
          <w:rFonts w:hint="eastAsia" w:ascii="仿宋" w:hAnsi="仿宋"/>
          <w:bCs/>
          <w:sz w:val="28"/>
          <w:szCs w:val="28"/>
          <w:lang w:eastAsia="zh-CN"/>
        </w:rPr>
        <w:t>搬卸和交接</w:t>
      </w:r>
      <w:r>
        <w:rPr>
          <w:rFonts w:hint="eastAsia" w:ascii="仿宋" w:hAnsi="仿宋" w:eastAsia="仿宋_GB2312"/>
          <w:bCs/>
          <w:sz w:val="28"/>
          <w:szCs w:val="28"/>
        </w:rPr>
        <w:t>过程中的丢失或损坏等问题负责。</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五、</w:t>
      </w:r>
      <w:bookmarkStart w:id="83" w:name="_Hlk129332993"/>
      <w:r>
        <w:rPr>
          <w:rFonts w:hint="eastAsia"/>
          <w:b w:val="0"/>
          <w:bCs w:val="0"/>
        </w:rPr>
        <w:t>履约验收</w:t>
      </w:r>
      <w:bookmarkEnd w:id="83"/>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bCs/>
          <w:sz w:val="28"/>
          <w:szCs w:val="28"/>
          <w:lang w:eastAsia="zh-CN"/>
        </w:rPr>
      </w:pPr>
      <w:bookmarkStart w:id="84" w:name="_Hlk129328246"/>
      <w:r>
        <w:rPr>
          <w:rFonts w:hint="eastAsia" w:ascii="仿宋" w:hAnsi="仿宋"/>
          <w:bCs/>
          <w:sz w:val="28"/>
          <w:szCs w:val="28"/>
          <w:lang w:eastAsia="zh-CN"/>
        </w:rPr>
        <w:t>本合同交付物资、服务的</w:t>
      </w:r>
      <w:r>
        <w:rPr>
          <w:rFonts w:hint="eastAsia" w:ascii="仿宋" w:hAnsi="仿宋" w:eastAsia="仿宋_GB2312"/>
          <w:bCs/>
          <w:sz w:val="28"/>
          <w:szCs w:val="28"/>
        </w:rPr>
        <w:t>履约验收</w:t>
      </w:r>
      <w:bookmarkEnd w:id="84"/>
      <w:r>
        <w:rPr>
          <w:rFonts w:hint="eastAsia" w:ascii="仿宋" w:hAnsi="仿宋" w:eastAsia="仿宋_GB2312"/>
          <w:bCs/>
          <w:sz w:val="28"/>
          <w:szCs w:val="28"/>
        </w:rPr>
        <w:t>，其方式、程序、内容和验收标准等事项，按甲方规定执行。</w:t>
      </w:r>
      <w:r>
        <w:rPr>
          <w:rFonts w:hint="eastAsia" w:ascii="楷体_GB2312" w:hAnsi="楷体_GB2312" w:eastAsia="楷体_GB2312" w:cs="楷体_GB2312"/>
          <w:bCs/>
          <w:sz w:val="24"/>
          <w:szCs w:val="24"/>
          <w:lang w:eastAsia="zh-CN"/>
        </w:rPr>
        <w:t>（应在采购文件中予以明确，特别是涉及经费事项）</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cs="仿宋_GB2312"/>
          <w:sz w:val="28"/>
          <w:szCs w:val="28"/>
          <w:lang w:eastAsia="zh-CN"/>
        </w:rPr>
        <w:t>一</w:t>
      </w:r>
      <w:r>
        <w:rPr>
          <w:rFonts w:hint="eastAsia" w:ascii="仿宋_GB2312" w:hAnsi="仿宋_GB2312" w:eastAsia="仿宋_GB2312" w:cs="仿宋_GB2312"/>
          <w:sz w:val="28"/>
          <w:szCs w:val="28"/>
        </w:rPr>
        <w:t>）</w:t>
      </w:r>
      <w:bookmarkStart w:id="85" w:name="_Hlk129333606"/>
      <w:r>
        <w:rPr>
          <w:rFonts w:hint="eastAsia" w:ascii="仿宋_GB2312" w:hAnsi="仿宋_GB2312" w:eastAsia="仿宋_GB2312" w:cs="仿宋_GB2312"/>
          <w:sz w:val="28"/>
          <w:szCs w:val="28"/>
        </w:rPr>
        <w:t>出厂检验</w:t>
      </w:r>
      <w:bookmarkEnd w:id="85"/>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bCs/>
          <w:sz w:val="28"/>
          <w:szCs w:val="28"/>
        </w:rPr>
        <w:t>1</w:t>
      </w:r>
      <w:bookmarkStart w:id="86" w:name="_Hlk129326709"/>
      <w:r>
        <w:rPr>
          <w:rFonts w:hint="eastAsia" w:ascii="仿宋_GB2312" w:hAnsi="仿宋_GB2312" w:eastAsia="仿宋_GB2312" w:cs="仿宋_GB2312"/>
          <w:bCs/>
          <w:sz w:val="28"/>
          <w:szCs w:val="28"/>
        </w:rPr>
        <w:t>.乙方自行出厂检验</w:t>
      </w:r>
      <w:bookmarkEnd w:id="86"/>
      <w:bookmarkStart w:id="87" w:name="_Hlk129299834"/>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bookmarkStart w:id="88" w:name="_Hlk129301796"/>
      <w:r>
        <w:rPr>
          <w:rFonts w:hint="eastAsia" w:ascii="仿宋_GB2312" w:hAnsi="仿宋_GB2312" w:eastAsia="仿宋_GB2312" w:cs="仿宋_GB2312"/>
          <w:bCs/>
          <w:sz w:val="28"/>
          <w:szCs w:val="28"/>
        </w:rPr>
        <w:t>物资</w:t>
      </w:r>
      <w:bookmarkEnd w:id="88"/>
      <w:r>
        <w:rPr>
          <w:rFonts w:hint="eastAsia" w:ascii="仿宋_GB2312" w:hAnsi="仿宋_GB2312" w:eastAsia="仿宋_GB2312" w:cs="仿宋_GB2312"/>
          <w:bCs/>
          <w:sz w:val="28"/>
          <w:szCs w:val="28"/>
        </w:rPr>
        <w:t>在出厂前，乙方按合同约定的标准和事项自行对其质量进行检验。出厂检验合格，乙方出具质量合格证，或质量合格证明文件，</w:t>
      </w:r>
      <w:r>
        <w:rPr>
          <w:rFonts w:hint="eastAsia" w:cs="仿宋_GB2312"/>
          <w:bCs/>
          <w:sz w:val="28"/>
          <w:szCs w:val="28"/>
          <w:lang w:eastAsia="zh-CN"/>
        </w:rPr>
        <w:t>交</w:t>
      </w:r>
      <w:r>
        <w:rPr>
          <w:rFonts w:hint="eastAsia" w:ascii="仿宋" w:hAnsi="仿宋" w:cs="宋体"/>
          <w:bCs/>
          <w:sz w:val="28"/>
          <w:szCs w:val="28"/>
          <w:lang w:eastAsia="zh-CN"/>
        </w:rPr>
        <w:t>货</w:t>
      </w:r>
      <w:r>
        <w:rPr>
          <w:rFonts w:hint="eastAsia" w:ascii="仿宋_GB2312" w:hAnsi="仿宋_GB2312" w:eastAsia="仿宋_GB2312" w:cs="仿宋_GB2312"/>
          <w:bCs/>
          <w:sz w:val="28"/>
          <w:szCs w:val="28"/>
        </w:rPr>
        <w:t>的同时向甲方提交。</w:t>
      </w:r>
      <w:bookmarkEnd w:id="87"/>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bCs/>
          <w:sz w:val="28"/>
          <w:szCs w:val="28"/>
        </w:rPr>
        <w:t>2</w:t>
      </w:r>
      <w:bookmarkStart w:id="89" w:name="_Hlk129300295"/>
      <w:r>
        <w:rPr>
          <w:rFonts w:hint="eastAsia" w:ascii="仿宋_GB2312" w:hAnsi="仿宋_GB2312" w:eastAsia="仿宋_GB2312" w:cs="仿宋_GB2312"/>
          <w:bCs/>
          <w:sz w:val="28"/>
          <w:szCs w:val="28"/>
        </w:rPr>
        <w:t>.甲方</w:t>
      </w:r>
      <w:bookmarkEnd w:id="89"/>
      <w:r>
        <w:rPr>
          <w:rFonts w:hint="eastAsia" w:ascii="仿宋_GB2312" w:hAnsi="仿宋_GB2312" w:eastAsia="仿宋_GB2312" w:cs="仿宋_GB2312"/>
          <w:bCs/>
          <w:sz w:val="28"/>
          <w:szCs w:val="28"/>
        </w:rPr>
        <w:t>参与出厂检验</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w:t>
      </w:r>
      <w:bookmarkStart w:id="90" w:name="_Hlk129300325"/>
      <w:r>
        <w:rPr>
          <w:rFonts w:hint="eastAsia" w:ascii="仿宋_GB2312" w:hAnsi="仿宋_GB2312" w:eastAsia="仿宋_GB2312" w:cs="仿宋_GB2312"/>
          <w:bCs/>
          <w:sz w:val="28"/>
          <w:szCs w:val="28"/>
        </w:rPr>
        <w:t>物资</w:t>
      </w:r>
      <w:bookmarkEnd w:id="90"/>
      <w:r>
        <w:rPr>
          <w:rFonts w:hint="eastAsia" w:cs="仿宋_GB2312"/>
          <w:bCs/>
          <w:sz w:val="28"/>
          <w:szCs w:val="28"/>
          <w:lang w:eastAsia="zh-CN"/>
        </w:rPr>
        <w:t>在出厂</w:t>
      </w:r>
      <w:r>
        <w:rPr>
          <w:rFonts w:hint="eastAsia" w:ascii="仿宋_GB2312" w:hAnsi="仿宋_GB2312" w:eastAsia="仿宋_GB2312" w:cs="仿宋_GB2312"/>
          <w:bCs/>
          <w:sz w:val="28"/>
          <w:szCs w:val="28"/>
        </w:rPr>
        <w:t>前，</w:t>
      </w:r>
      <w:r>
        <w:rPr>
          <w:rFonts w:hint="eastAsia" w:cs="仿宋_GB2312"/>
          <w:bCs/>
          <w:sz w:val="28"/>
          <w:szCs w:val="28"/>
          <w:lang w:eastAsia="zh-CN"/>
        </w:rPr>
        <w:t>双方</w:t>
      </w:r>
      <w:r>
        <w:rPr>
          <w:rFonts w:hint="eastAsia" w:ascii="仿宋_GB2312" w:hAnsi="仿宋_GB2312" w:eastAsia="仿宋_GB2312" w:cs="仿宋_GB2312"/>
          <w:bCs/>
          <w:sz w:val="28"/>
          <w:szCs w:val="28"/>
        </w:rPr>
        <w:t>根据合同约定</w:t>
      </w:r>
      <w:r>
        <w:rPr>
          <w:rFonts w:hint="eastAsia" w:cs="仿宋_GB2312"/>
          <w:bCs/>
          <w:sz w:val="28"/>
          <w:szCs w:val="28"/>
          <w:lang w:eastAsia="zh-CN"/>
        </w:rPr>
        <w:t>，共同</w:t>
      </w:r>
      <w:r>
        <w:rPr>
          <w:rFonts w:hint="eastAsia" w:ascii="仿宋_GB2312" w:hAnsi="仿宋_GB2312" w:eastAsia="仿宋_GB2312" w:cs="仿宋_GB2312"/>
          <w:bCs/>
          <w:sz w:val="28"/>
          <w:szCs w:val="28"/>
        </w:rPr>
        <w:t>对</w:t>
      </w:r>
      <w:r>
        <w:rPr>
          <w:rFonts w:hint="eastAsia" w:cs="仿宋_GB2312"/>
          <w:bCs/>
          <w:sz w:val="28"/>
          <w:szCs w:val="28"/>
          <w:lang w:eastAsia="zh-CN"/>
        </w:rPr>
        <w:t>其质量进行</w:t>
      </w:r>
      <w:r>
        <w:rPr>
          <w:rFonts w:hint="eastAsia" w:ascii="仿宋_GB2312" w:hAnsi="仿宋_GB2312" w:eastAsia="仿宋_GB2312" w:cs="仿宋_GB2312"/>
          <w:bCs/>
          <w:sz w:val="28"/>
          <w:szCs w:val="28"/>
        </w:rPr>
        <w:t>检验并出具</w:t>
      </w:r>
      <w:r>
        <w:rPr>
          <w:rFonts w:hint="eastAsia" w:cs="仿宋_GB2312"/>
          <w:bCs/>
          <w:sz w:val="28"/>
          <w:szCs w:val="28"/>
          <w:lang w:eastAsia="zh-CN"/>
        </w:rPr>
        <w:t>出厂</w:t>
      </w:r>
      <w:r>
        <w:rPr>
          <w:rFonts w:hint="eastAsia" w:ascii="仿宋_GB2312" w:hAnsi="仿宋_GB2312" w:eastAsia="仿宋_GB2312" w:cs="仿宋_GB2312"/>
          <w:bCs/>
          <w:sz w:val="28"/>
          <w:szCs w:val="28"/>
        </w:rPr>
        <w:t>检验记录。</w:t>
      </w:r>
      <w:r>
        <w:rPr>
          <w:rFonts w:hint="eastAsia" w:cs="仿宋_GB2312"/>
          <w:bCs/>
          <w:sz w:val="28"/>
          <w:szCs w:val="28"/>
          <w:lang w:eastAsia="zh-CN"/>
        </w:rPr>
        <w:t>甲方应当自费派遣代表到场参加出厂检验，乙方应予提供必要的临时办公场所、技术资料、检测工具和出入许可等。</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（2）甲方代表在检验中如发现物资不符合合同约定的标准，有权提出质疑。乙方应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予以整改，由此增加的费用</w:t>
      </w:r>
      <w:bookmarkStart w:id="91" w:name="_Hlk129326767"/>
      <w:r>
        <w:rPr>
          <w:rFonts w:hint="eastAsia" w:ascii="仿宋_GB2312" w:hAnsi="仿宋_GB2312" w:eastAsia="仿宋_GB2312" w:cs="仿宋_GB2312"/>
          <w:bCs/>
          <w:sz w:val="28"/>
          <w:szCs w:val="28"/>
        </w:rPr>
        <w:t>或</w:t>
      </w:r>
      <w:bookmarkEnd w:id="91"/>
      <w:r>
        <w:rPr>
          <w:rFonts w:hint="eastAsia" w:ascii="仿宋_GB2312" w:hAnsi="仿宋_GB2312" w:eastAsia="仿宋_GB2312" w:cs="仿宋_GB2312"/>
          <w:bCs/>
          <w:sz w:val="28"/>
          <w:szCs w:val="28"/>
        </w:rPr>
        <w:t>造成的延误由乙方负责。</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（3）甲方代表参与</w:t>
      </w:r>
      <w:r>
        <w:rPr>
          <w:rFonts w:hint="eastAsia" w:cs="仿宋_GB2312"/>
          <w:bCs/>
          <w:sz w:val="28"/>
          <w:szCs w:val="28"/>
          <w:lang w:eastAsia="zh-CN"/>
        </w:rPr>
        <w:t>出厂</w:t>
      </w:r>
      <w:r>
        <w:rPr>
          <w:rFonts w:hint="eastAsia" w:ascii="仿宋_GB2312" w:hAnsi="仿宋_GB2312" w:eastAsia="仿宋_GB2312" w:cs="仿宋_GB2312"/>
          <w:bCs/>
          <w:sz w:val="28"/>
          <w:szCs w:val="28"/>
        </w:rPr>
        <w:t>检验及签署</w:t>
      </w:r>
      <w:r>
        <w:rPr>
          <w:rFonts w:hint="eastAsia" w:cs="仿宋_GB2312"/>
          <w:bCs/>
          <w:sz w:val="28"/>
          <w:szCs w:val="28"/>
          <w:lang w:eastAsia="zh-CN"/>
        </w:rPr>
        <w:t>出厂</w:t>
      </w:r>
      <w:r>
        <w:rPr>
          <w:rFonts w:hint="eastAsia" w:ascii="仿宋_GB2312" w:hAnsi="仿宋_GB2312" w:eastAsia="仿宋_GB2312" w:cs="仿宋_GB2312"/>
          <w:bCs/>
          <w:sz w:val="28"/>
          <w:szCs w:val="28"/>
        </w:rPr>
        <w:t>检验记录的行为，不视为对物资质量的确认，不影响乙方</w:t>
      </w:r>
      <w:r>
        <w:rPr>
          <w:rFonts w:hint="eastAsia" w:cs="仿宋_GB2312"/>
          <w:bCs/>
          <w:sz w:val="28"/>
          <w:szCs w:val="28"/>
          <w:lang w:eastAsia="zh-CN"/>
        </w:rPr>
        <w:t>交</w:t>
      </w:r>
      <w:r>
        <w:rPr>
          <w:rFonts w:hint="eastAsia" w:ascii="仿宋" w:hAnsi="仿宋" w:cs="宋体"/>
          <w:bCs/>
          <w:sz w:val="28"/>
          <w:szCs w:val="28"/>
          <w:lang w:eastAsia="zh-CN"/>
        </w:rPr>
        <w:t>货</w:t>
      </w:r>
      <w:r>
        <w:rPr>
          <w:rFonts w:hint="eastAsia" w:ascii="仿宋_GB2312" w:hAnsi="仿宋_GB2312" w:eastAsia="仿宋_GB2312" w:cs="仿宋_GB2312"/>
          <w:bCs/>
          <w:sz w:val="28"/>
          <w:szCs w:val="28"/>
        </w:rPr>
        <w:t>后甲方依照合同约定对物资提出质量异议或退货的权利，亦不免除乙方依照合同约定对物资所应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承担的任何义务或责任。</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bCs/>
          <w:sz w:val="28"/>
          <w:szCs w:val="28"/>
        </w:rPr>
        <w:t>3</w:t>
      </w:r>
      <w:bookmarkStart w:id="92" w:name="_Hlk129326741"/>
      <w:r>
        <w:rPr>
          <w:rFonts w:hint="eastAsia" w:ascii="仿宋_GB2312" w:hAnsi="仿宋_GB2312" w:eastAsia="仿宋_GB2312" w:cs="仿宋_GB2312"/>
          <w:bCs/>
          <w:sz w:val="28"/>
          <w:szCs w:val="28"/>
        </w:rPr>
        <w:t>.甲方监造</w:t>
      </w:r>
      <w:bookmarkEnd w:id="92"/>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（1）在</w:t>
      </w:r>
      <w:bookmarkStart w:id="93" w:name="_Hlk129300439"/>
      <w:r>
        <w:rPr>
          <w:rFonts w:hint="eastAsia" w:ascii="仿宋_GB2312" w:hAnsi="仿宋_GB2312" w:eastAsia="仿宋_GB2312" w:cs="仿宋_GB2312"/>
          <w:bCs/>
          <w:sz w:val="28"/>
          <w:szCs w:val="28"/>
        </w:rPr>
        <w:t>物资</w:t>
      </w:r>
      <w:bookmarkEnd w:id="93"/>
      <w:r>
        <w:rPr>
          <w:rFonts w:hint="eastAsia" w:ascii="仿宋_GB2312" w:hAnsi="仿宋_GB2312" w:eastAsia="仿宋_GB2312" w:cs="仿宋_GB2312"/>
          <w:bCs/>
          <w:sz w:val="28"/>
          <w:szCs w:val="28"/>
        </w:rPr>
        <w:t>的制造过程中，甲方可派出监造人员或者委托第三方专业机构，对物资的生产制造进行监造，监督生产、作业的进度和质量等情况。</w:t>
      </w:r>
      <w:r>
        <w:rPr>
          <w:rFonts w:hint="eastAsia" w:cs="仿宋_GB2312"/>
          <w:bCs/>
          <w:sz w:val="28"/>
          <w:szCs w:val="28"/>
          <w:lang w:eastAsia="zh-CN"/>
        </w:rPr>
        <w:t>甲方派出监造人员或者委托第三方专业机构产生的费用，由甲方自行承担，</w:t>
      </w:r>
      <w:r>
        <w:rPr>
          <w:rFonts w:hint="eastAsia" w:ascii="仿宋_GB2312" w:hAnsi="仿宋_GB2312" w:eastAsia="仿宋_GB2312" w:cs="仿宋_GB2312"/>
          <w:bCs/>
          <w:sz w:val="28"/>
          <w:szCs w:val="28"/>
        </w:rPr>
        <w:t>乙方</w:t>
      </w:r>
      <w:r>
        <w:rPr>
          <w:rFonts w:hint="eastAsia" w:cs="仿宋_GB2312"/>
          <w:bCs/>
          <w:sz w:val="28"/>
          <w:szCs w:val="28"/>
          <w:lang w:eastAsia="zh-CN"/>
        </w:rPr>
        <w:t>应予提供必要的临时办公场所、技术资料、检测工具和出入许可等</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w:t>
      </w:r>
      <w:bookmarkStart w:id="94" w:name="_Hlk129300513"/>
      <w:bookmarkStart w:id="95" w:name="_Hlk129301245"/>
      <w:r>
        <w:rPr>
          <w:rFonts w:hint="eastAsia" w:ascii="仿宋_GB2312" w:hAnsi="仿宋_GB2312" w:eastAsia="仿宋_GB2312" w:cs="仿宋_GB2312"/>
          <w:bCs/>
          <w:sz w:val="28"/>
          <w:szCs w:val="28"/>
        </w:rPr>
        <w:t>甲方</w:t>
      </w:r>
      <w:bookmarkEnd w:id="94"/>
      <w:r>
        <w:rPr>
          <w:rFonts w:hint="eastAsia" w:ascii="仿宋_GB2312" w:hAnsi="仿宋_GB2312" w:eastAsia="仿宋_GB2312" w:cs="仿宋_GB2312"/>
          <w:bCs/>
          <w:sz w:val="28"/>
          <w:szCs w:val="28"/>
        </w:rPr>
        <w:t>监造人员或者被委托的第三方机构在监造中如发现</w:t>
      </w:r>
      <w:bookmarkStart w:id="96" w:name="_Hlk129300533"/>
      <w:r>
        <w:rPr>
          <w:rFonts w:hint="eastAsia" w:ascii="仿宋_GB2312" w:hAnsi="仿宋_GB2312" w:eastAsia="仿宋_GB2312" w:cs="仿宋_GB2312"/>
          <w:bCs/>
          <w:sz w:val="28"/>
          <w:szCs w:val="28"/>
        </w:rPr>
        <w:t>物资</w:t>
      </w:r>
      <w:bookmarkEnd w:id="96"/>
      <w:r>
        <w:rPr>
          <w:rFonts w:hint="eastAsia" w:ascii="仿宋_GB2312" w:hAnsi="仿宋_GB2312" w:eastAsia="仿宋_GB2312" w:cs="仿宋_GB2312"/>
          <w:bCs/>
          <w:sz w:val="28"/>
          <w:szCs w:val="28"/>
        </w:rPr>
        <w:t>不符合合同约定的标准，有权提出意见和建议。乙方应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予以整改，由此增加的费用或造成的延误由乙方负责。</w:t>
      </w:r>
      <w:bookmarkEnd w:id="95"/>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（3）甲方监造人员或者被委托的第三方机构对</w:t>
      </w:r>
      <w:bookmarkStart w:id="97" w:name="_Hlk129301287"/>
      <w:r>
        <w:rPr>
          <w:rFonts w:hint="eastAsia" w:ascii="仿宋_GB2312" w:hAnsi="仿宋_GB2312" w:eastAsia="仿宋_GB2312" w:cs="仿宋_GB2312"/>
          <w:bCs/>
          <w:sz w:val="28"/>
          <w:szCs w:val="28"/>
        </w:rPr>
        <w:t>物资</w:t>
      </w:r>
      <w:bookmarkEnd w:id="97"/>
      <w:r>
        <w:rPr>
          <w:rFonts w:hint="eastAsia" w:ascii="仿宋_GB2312" w:hAnsi="仿宋_GB2312" w:eastAsia="仿宋_GB2312" w:cs="仿宋_GB2312"/>
          <w:bCs/>
          <w:sz w:val="28"/>
          <w:szCs w:val="28"/>
        </w:rPr>
        <w:t>的监造，不视为对物资质量的确认，不影响乙方</w:t>
      </w:r>
      <w:r>
        <w:rPr>
          <w:rFonts w:hint="eastAsia" w:cs="仿宋_GB2312"/>
          <w:bCs/>
          <w:sz w:val="28"/>
          <w:szCs w:val="28"/>
          <w:lang w:eastAsia="zh-CN"/>
        </w:rPr>
        <w:t>交</w:t>
      </w:r>
      <w:r>
        <w:rPr>
          <w:rFonts w:hint="eastAsia" w:ascii="仿宋" w:hAnsi="仿宋" w:cs="宋体"/>
          <w:bCs/>
          <w:sz w:val="28"/>
          <w:szCs w:val="28"/>
          <w:lang w:eastAsia="zh-CN"/>
        </w:rPr>
        <w:t>货</w:t>
      </w:r>
      <w:r>
        <w:rPr>
          <w:rFonts w:hint="eastAsia" w:ascii="仿宋_GB2312" w:hAnsi="仿宋_GB2312" w:eastAsia="仿宋_GB2312" w:cs="仿宋_GB2312"/>
          <w:bCs/>
          <w:sz w:val="28"/>
          <w:szCs w:val="28"/>
        </w:rPr>
        <w:t>后甲方依照合同约定对物资提出质量异议或退货的权利，亦不免除乙方依照合同约定对物资所应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承担的任何义务或责任。</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（4）甲方监造过程应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形成书面记录，由乙方签章确认。</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rPr>
      </w:pPr>
      <w:r>
        <w:rPr>
          <w:rFonts w:hint="eastAsia" w:ascii="仿宋_GB2312" w:hAnsi="仿宋_GB2312" w:eastAsia="仿宋_GB2312" w:cs="仿宋_GB2312"/>
          <w:bCs/>
          <w:sz w:val="28"/>
          <w:szCs w:val="28"/>
        </w:rPr>
        <w:t>乙方自行出厂检验，或甲方参与出厂检验，或甲方监造，应</w:t>
      </w:r>
      <w:r>
        <w:rPr>
          <w:rFonts w:hint="eastAsia" w:ascii="仿宋_GB2312" w:hAnsi="仿宋_GB2312" w:eastAsia="仿宋_GB2312" w:cs="仿宋_GB2312"/>
          <w:sz w:val="28"/>
          <w:szCs w:val="28"/>
        </w:rPr>
        <w:t>当</w:t>
      </w:r>
      <w:r>
        <w:rPr>
          <w:rFonts w:hint="eastAsia" w:ascii="仿宋_GB2312" w:hAnsi="仿宋_GB2312" w:eastAsia="仿宋_GB2312" w:cs="仿宋_GB2312"/>
          <w:bCs/>
          <w:sz w:val="28"/>
          <w:szCs w:val="28"/>
        </w:rPr>
        <w:t>符合物资的编目编码、打码贴签要求。</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rPr>
      </w:pPr>
      <w:r>
        <w:rPr>
          <w:rFonts w:hint="eastAsia" w:ascii="仿宋_GB2312" w:hAnsi="仿宋_GB2312" w:eastAsia="仿宋_GB2312" w:cs="仿宋_GB2312"/>
          <w:sz w:val="28"/>
          <w:szCs w:val="28"/>
        </w:rPr>
        <w:t>4.出厂检验的其他要求：</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cs="仿宋_GB2312"/>
          <w:sz w:val="28"/>
          <w:szCs w:val="28"/>
          <w:lang w:eastAsia="zh-CN"/>
        </w:rPr>
        <w:t>二</w:t>
      </w:r>
      <w:r>
        <w:rPr>
          <w:rFonts w:hint="eastAsia" w:ascii="仿宋_GB2312" w:hAnsi="仿宋_GB2312" w:eastAsia="仿宋_GB2312" w:cs="仿宋_GB2312"/>
          <w:sz w:val="28"/>
          <w:szCs w:val="28"/>
        </w:rPr>
        <w:t>）</w:t>
      </w:r>
      <w:bookmarkStart w:id="98" w:name="_Hlk129302104"/>
      <w:bookmarkStart w:id="99" w:name="_Hlk129333184"/>
      <w:r>
        <w:rPr>
          <w:rFonts w:hint="eastAsia" w:ascii="仿宋_GB2312" w:hAnsi="仿宋_GB2312" w:eastAsia="仿宋_GB2312" w:cs="仿宋_GB2312"/>
          <w:sz w:val="28"/>
          <w:szCs w:val="28"/>
        </w:rPr>
        <w:t>到货</w:t>
      </w:r>
      <w:bookmarkEnd w:id="98"/>
      <w:r>
        <w:rPr>
          <w:rFonts w:hint="eastAsia" w:ascii="仿宋_GB2312" w:hAnsi="仿宋_GB2312" w:eastAsia="仿宋_GB2312" w:cs="仿宋_GB2312"/>
          <w:sz w:val="28"/>
          <w:szCs w:val="28"/>
        </w:rPr>
        <w:t>检验</w:t>
      </w:r>
      <w:bookmarkEnd w:id="99"/>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bookmarkStart w:id="100" w:name="_Hlk129301698"/>
      <w:r>
        <w:rPr>
          <w:rFonts w:hint="eastAsia" w:ascii="仿宋_GB2312" w:hAnsi="仿宋_GB2312" w:eastAsia="仿宋_GB2312" w:cs="仿宋_GB2312"/>
          <w:sz w:val="28"/>
          <w:szCs w:val="28"/>
        </w:rPr>
        <w:t>1</w:t>
      </w:r>
      <w:bookmarkStart w:id="101" w:name="_Hlk129302273"/>
      <w:r>
        <w:rPr>
          <w:rFonts w:hint="eastAsia" w:ascii="仿宋_GB2312" w:hAnsi="仿宋_GB2312" w:eastAsia="仿宋_GB2312" w:cs="仿宋_GB2312"/>
          <w:sz w:val="28"/>
          <w:szCs w:val="28"/>
        </w:rPr>
        <w:t>.物资</w:t>
      </w:r>
      <w:bookmarkEnd w:id="101"/>
      <w:r>
        <w:rPr>
          <w:rFonts w:hint="eastAsia" w:cs="仿宋_GB2312"/>
          <w:sz w:val="28"/>
          <w:szCs w:val="28"/>
          <w:lang w:eastAsia="zh-CN"/>
        </w:rPr>
        <w:t>交货</w:t>
      </w:r>
      <w:r>
        <w:rPr>
          <w:rFonts w:hint="eastAsia" w:ascii="仿宋_GB2312" w:hAnsi="仿宋_GB2312" w:eastAsia="仿宋_GB2312" w:cs="仿宋_GB2312"/>
          <w:sz w:val="28"/>
          <w:szCs w:val="28"/>
        </w:rPr>
        <w:t>后，甲方应当在现场检验，包括但不限于外包装、合同号、箱件数、收货单位名称、品名、货号、批次及相关资料等；检验物资品名、型号规格、数量、外观、</w:t>
      </w:r>
      <w:r>
        <w:rPr>
          <w:rFonts w:hint="eastAsia" w:cs="仿宋_GB2312"/>
          <w:sz w:val="28"/>
          <w:szCs w:val="28"/>
          <w:lang w:eastAsia="zh-CN"/>
        </w:rPr>
        <w:t>产品合格证、质量保证书、</w:t>
      </w:r>
      <w:r>
        <w:rPr>
          <w:rFonts w:hint="eastAsia" w:ascii="仿宋_GB2312" w:hAnsi="仿宋_GB2312" w:eastAsia="仿宋_GB2312" w:cs="仿宋_GB2312"/>
          <w:sz w:val="28"/>
          <w:szCs w:val="28"/>
        </w:rPr>
        <w:t>技术资料、出厂日期、出厂编号、</w:t>
      </w:r>
      <w:bookmarkStart w:id="102" w:name="_Hlk129326561"/>
      <w:r>
        <w:rPr>
          <w:rFonts w:hint="eastAsia" w:ascii="仿宋_GB2312" w:hAnsi="仿宋_GB2312" w:eastAsia="仿宋_GB2312" w:cs="仿宋_GB2312"/>
          <w:sz w:val="28"/>
          <w:szCs w:val="28"/>
        </w:rPr>
        <w:t>物资编目编码、打码贴签</w:t>
      </w:r>
      <w:bookmarkEnd w:id="102"/>
      <w:r>
        <w:rPr>
          <w:rFonts w:hint="eastAsia" w:ascii="仿宋_GB2312" w:hAnsi="仿宋_GB2312" w:eastAsia="仿宋_GB2312" w:cs="仿宋_GB2312"/>
          <w:sz w:val="28"/>
          <w:szCs w:val="28"/>
        </w:rPr>
        <w:t>等。涉及进口产品的，乙方应当出示中华人民共和国海关出具的检验证书等相关证明材料。</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w:t>
      </w:r>
      <w:r>
        <w:rPr>
          <w:rFonts w:hint="eastAsia" w:cs="仿宋_GB2312"/>
          <w:sz w:val="28"/>
          <w:szCs w:val="28"/>
          <w:lang w:val="en-US" w:eastAsia="zh-CN"/>
        </w:rPr>
        <w:t>2.</w:t>
      </w:r>
      <w:r>
        <w:rPr>
          <w:rFonts w:hint="eastAsia" w:cs="仿宋_GB2312"/>
          <w:bCs/>
          <w:sz w:val="28"/>
          <w:szCs w:val="28"/>
          <w:lang w:eastAsia="zh-CN"/>
        </w:rPr>
        <w:t>交</w:t>
      </w:r>
      <w:r>
        <w:rPr>
          <w:rFonts w:hint="eastAsia" w:ascii="仿宋" w:hAnsi="仿宋" w:cs="宋体"/>
          <w:bCs/>
          <w:sz w:val="28"/>
          <w:szCs w:val="28"/>
          <w:lang w:eastAsia="zh-CN"/>
        </w:rPr>
        <w:t>货</w:t>
      </w:r>
      <w:r>
        <w:rPr>
          <w:rFonts w:hint="eastAsia" w:cs="仿宋_GB2312"/>
          <w:bCs/>
          <w:sz w:val="28"/>
          <w:szCs w:val="28"/>
          <w:lang w:eastAsia="zh-CN"/>
        </w:rPr>
        <w:t>物资包括软件的，</w:t>
      </w:r>
      <w:r>
        <w:rPr>
          <w:rFonts w:hint="eastAsia" w:ascii="仿宋_GB2312" w:hAnsi="仿宋_GB2312" w:eastAsia="仿宋_GB2312" w:cs="仿宋_GB2312"/>
          <w:bCs/>
          <w:sz w:val="28"/>
          <w:szCs w:val="28"/>
        </w:rPr>
        <w:t>应当</w:t>
      </w:r>
      <w:r>
        <w:rPr>
          <w:rFonts w:hint="eastAsia" w:cs="仿宋_GB2312"/>
          <w:bCs/>
          <w:sz w:val="28"/>
          <w:szCs w:val="28"/>
          <w:lang w:eastAsia="zh-CN"/>
        </w:rPr>
        <w:t>采用</w:t>
      </w:r>
      <w:r>
        <w:rPr>
          <w:rFonts w:hint="eastAsia" w:ascii="仿宋_GB2312" w:hAnsi="仿宋_GB2312" w:eastAsia="仿宋_GB2312" w:cs="仿宋_GB2312"/>
          <w:bCs/>
          <w:sz w:val="28"/>
          <w:szCs w:val="28"/>
        </w:rPr>
        <w:t>光盘介质，包括但不限于</w:t>
      </w:r>
      <w:r>
        <w:rPr>
          <w:rFonts w:hint="eastAsia" w:cs="仿宋_GB2312"/>
          <w:bCs/>
          <w:sz w:val="28"/>
          <w:szCs w:val="28"/>
          <w:lang w:eastAsia="zh-CN"/>
        </w:rPr>
        <w:t>合同约定的</w:t>
      </w:r>
      <w:r>
        <w:rPr>
          <w:rFonts w:hint="eastAsia" w:ascii="仿宋_GB2312" w:hAnsi="仿宋_GB2312" w:eastAsia="仿宋_GB2312" w:cs="仿宋_GB2312"/>
          <w:bCs/>
          <w:sz w:val="28"/>
          <w:szCs w:val="28"/>
        </w:rPr>
        <w:t>软件安装包、文档、源代码等。</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lang w:eastAsia="zh-CN"/>
        </w:rPr>
      </w:pPr>
      <w:r>
        <w:rPr>
          <w:rFonts w:hint="eastAsia" w:cs="仿宋_GB2312"/>
          <w:sz w:val="28"/>
          <w:szCs w:val="28"/>
          <w:lang w:val="en-US" w:eastAsia="zh-CN"/>
        </w:rPr>
        <w:t>3</w:t>
      </w:r>
      <w:r>
        <w:rPr>
          <w:rFonts w:hint="eastAsia" w:ascii="仿宋_GB2312" w:hAnsi="仿宋_GB2312" w:eastAsia="仿宋_GB2312" w:cs="仿宋_GB2312"/>
          <w:sz w:val="28"/>
          <w:szCs w:val="28"/>
        </w:rPr>
        <w:t>.到货检验由双方共同进行，乙方应当自费派遣代表到场参加到货检验</w:t>
      </w:r>
      <w:r>
        <w:rPr>
          <w:rFonts w:hint="eastAsia" w:cs="仿宋_GB2312"/>
          <w:sz w:val="28"/>
          <w:szCs w:val="28"/>
          <w:lang w:eastAsia="zh-CN"/>
        </w:rPr>
        <w:t>，甲方应予</w:t>
      </w:r>
      <w:r>
        <w:rPr>
          <w:rFonts w:hint="eastAsia" w:cs="仿宋_GB2312"/>
          <w:bCs/>
          <w:sz w:val="28"/>
          <w:szCs w:val="28"/>
          <w:lang w:eastAsia="zh-CN"/>
        </w:rPr>
        <w:t>提供必要的临时办公场所和出入许可等</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cs="仿宋_GB2312"/>
          <w:sz w:val="28"/>
          <w:szCs w:val="28"/>
          <w:lang w:val="en-US" w:eastAsia="zh-CN"/>
        </w:rPr>
        <w:t>4</w:t>
      </w:r>
      <w:r>
        <w:rPr>
          <w:rFonts w:hint="eastAsia" w:ascii="仿宋_GB2312" w:hAnsi="仿宋_GB2312" w:eastAsia="仿宋_GB2312" w:cs="仿宋_GB2312"/>
          <w:sz w:val="28"/>
          <w:szCs w:val="28"/>
        </w:rPr>
        <w:t>.在</w:t>
      </w:r>
      <w:bookmarkStart w:id="103" w:name="_Hlk129302538"/>
      <w:r>
        <w:rPr>
          <w:rFonts w:hint="eastAsia" w:ascii="仿宋_GB2312" w:hAnsi="仿宋_GB2312" w:eastAsia="仿宋_GB2312" w:cs="仿宋_GB2312"/>
          <w:sz w:val="28"/>
          <w:szCs w:val="28"/>
        </w:rPr>
        <w:t>到货</w:t>
      </w:r>
      <w:bookmarkEnd w:id="103"/>
      <w:r>
        <w:rPr>
          <w:rFonts w:hint="eastAsia" w:ascii="仿宋_GB2312" w:hAnsi="仿宋_GB2312" w:eastAsia="仿宋_GB2312" w:cs="仿宋_GB2312"/>
          <w:sz w:val="28"/>
          <w:szCs w:val="28"/>
        </w:rPr>
        <w:t>检验中发现</w:t>
      </w:r>
      <w:bookmarkStart w:id="104" w:name="_Hlk129302417"/>
      <w:r>
        <w:rPr>
          <w:rFonts w:hint="eastAsia" w:ascii="仿宋_GB2312" w:hAnsi="仿宋_GB2312" w:eastAsia="仿宋_GB2312" w:cs="仿宋_GB2312"/>
          <w:sz w:val="28"/>
          <w:szCs w:val="28"/>
        </w:rPr>
        <w:t>物资</w:t>
      </w:r>
      <w:bookmarkEnd w:id="104"/>
      <w:r>
        <w:rPr>
          <w:rFonts w:hint="eastAsia" w:ascii="仿宋_GB2312" w:hAnsi="仿宋_GB2312" w:eastAsia="仿宋_GB2312" w:cs="仿宋_GB2312"/>
          <w:sz w:val="28"/>
          <w:szCs w:val="28"/>
        </w:rPr>
        <w:t>短缺、损坏或其它与合同约定不符的情形，由乙方负责，乙方应当补齐、更换及采取其他补救措施。</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cs="仿宋_GB2312"/>
          <w:sz w:val="28"/>
          <w:szCs w:val="28"/>
          <w:lang w:val="en-US" w:eastAsia="zh-CN"/>
        </w:rPr>
        <w:t>5</w:t>
      </w:r>
      <w:r>
        <w:rPr>
          <w:rFonts w:hint="eastAsia" w:ascii="仿宋_GB2312" w:hAnsi="仿宋_GB2312" w:eastAsia="仿宋_GB2312" w:cs="仿宋_GB2312"/>
          <w:sz w:val="28"/>
          <w:szCs w:val="28"/>
        </w:rPr>
        <w:t>.在到货检验中，双方应当共同签署检验报告，列明检验结果，包括检验合格或发现的任何短缺、损坏或其它与合同约定不符的情形。</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sz w:val="28"/>
          <w:szCs w:val="28"/>
        </w:rPr>
      </w:pPr>
      <w:r>
        <w:rPr>
          <w:rFonts w:hint="eastAsia" w:cs="仿宋_GB2312"/>
          <w:sz w:val="28"/>
          <w:szCs w:val="28"/>
          <w:lang w:val="en-US" w:eastAsia="zh-CN"/>
        </w:rPr>
        <w:t>6</w:t>
      </w:r>
      <w:r>
        <w:rPr>
          <w:rFonts w:hint="eastAsia" w:ascii="仿宋_GB2312" w:hAnsi="仿宋_GB2312" w:eastAsia="仿宋_GB2312" w:cs="仿宋_GB2312"/>
          <w:sz w:val="28"/>
          <w:szCs w:val="28"/>
        </w:rPr>
        <w:t>.到货检验的检验结果不能对抗在</w:t>
      </w:r>
      <w:bookmarkStart w:id="105" w:name="_Hlk129303145"/>
      <w:r>
        <w:rPr>
          <w:rFonts w:hint="eastAsia" w:ascii="仿宋_GB2312" w:hAnsi="仿宋_GB2312" w:eastAsia="仿宋_GB2312" w:cs="仿宋_GB2312"/>
          <w:sz w:val="28"/>
          <w:szCs w:val="28"/>
        </w:rPr>
        <w:t>物资</w:t>
      </w:r>
      <w:bookmarkEnd w:id="105"/>
      <w:r>
        <w:rPr>
          <w:rFonts w:hint="eastAsia" w:ascii="仿宋_GB2312" w:hAnsi="仿宋_GB2312" w:eastAsia="仿宋_GB2312" w:cs="仿宋_GB2312"/>
          <w:sz w:val="28"/>
          <w:szCs w:val="28"/>
        </w:rPr>
        <w:t>的安装、调试、</w:t>
      </w:r>
      <w:r>
        <w:rPr>
          <w:rFonts w:hint="eastAsia" w:cs="仿宋_GB2312"/>
          <w:sz w:val="28"/>
          <w:szCs w:val="28"/>
          <w:lang w:eastAsia="zh-CN"/>
        </w:rPr>
        <w:t>检测</w:t>
      </w:r>
      <w:r>
        <w:rPr>
          <w:rFonts w:hint="eastAsia" w:ascii="仿宋_GB2312" w:hAnsi="仿宋_GB2312" w:eastAsia="仿宋_GB2312" w:cs="仿宋_GB2312"/>
          <w:sz w:val="28"/>
          <w:szCs w:val="28"/>
        </w:rPr>
        <w:t>、验收中及质量保证期内发现的物资质量问题，亦不能免除或影响乙方依照合同约定对甲方负有的包括物资质量在内的任何义务或责任。</w:t>
      </w:r>
      <w:bookmarkEnd w:id="100"/>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楷体_GB2312" w:hAnsi="楷体_GB2312" w:eastAsia="楷体_GB2312" w:cs="楷体_GB2312"/>
          <w:sz w:val="24"/>
          <w:szCs w:val="24"/>
          <w:lang w:eastAsia="zh-CN"/>
        </w:rPr>
      </w:pPr>
      <w:r>
        <w:rPr>
          <w:rFonts w:hint="eastAsia" w:cs="仿宋_GB2312"/>
          <w:sz w:val="28"/>
          <w:szCs w:val="28"/>
          <w:lang w:val="en-US" w:eastAsia="zh-CN"/>
        </w:rPr>
        <w:t>7</w:t>
      </w:r>
      <w:r>
        <w:rPr>
          <w:rFonts w:hint="eastAsia" w:ascii="仿宋_GB2312" w:hAnsi="仿宋_GB2312" w:eastAsia="仿宋_GB2312" w:cs="仿宋_GB2312"/>
          <w:sz w:val="28"/>
          <w:szCs w:val="28"/>
        </w:rPr>
        <w:t>.到货检验的时间为：</w:t>
      </w:r>
      <w:r>
        <w:rPr>
          <w:rFonts w:hint="eastAsia" w:ascii="仿宋_GB2312" w:hAnsi="仿宋_GB2312" w:eastAsia="仿宋_GB2312" w:cs="仿宋_GB2312"/>
          <w:sz w:val="28"/>
          <w:szCs w:val="28"/>
          <w:u w:val="single"/>
        </w:rPr>
        <w:t xml:space="preserve">              </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r>
        <w:rPr>
          <w:rFonts w:hint="eastAsia" w:ascii="楷体_GB2312" w:hAnsi="楷体_GB2312" w:eastAsia="楷体_GB2312" w:cs="楷体_GB2312"/>
          <w:sz w:val="24"/>
          <w:szCs w:val="24"/>
          <w:lang w:eastAsia="zh-CN"/>
        </w:rPr>
        <w:t>（通常为交货后</w:t>
      </w:r>
      <w:r>
        <w:rPr>
          <w:rFonts w:hint="eastAsia" w:ascii="楷体_GB2312" w:hAnsi="楷体_GB2312" w:eastAsia="楷体_GB2312" w:cs="楷体_GB2312"/>
          <w:sz w:val="24"/>
          <w:szCs w:val="24"/>
          <w:lang w:val="en-US" w:eastAsia="zh-CN"/>
        </w:rPr>
        <w:t>XX日</w:t>
      </w:r>
      <w:r>
        <w:rPr>
          <w:rFonts w:hint="eastAsia" w:ascii="楷体_GB2312" w:hAnsi="楷体_GB2312" w:eastAsia="楷体_GB2312" w:cs="楷体_GB2312"/>
          <w:sz w:val="24"/>
          <w:szCs w:val="24"/>
          <w:lang w:eastAsia="zh-CN"/>
        </w:rPr>
        <w:t>）</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hint="eastAsia" w:ascii="仿宋_GB2312" w:hAnsi="仿宋_GB2312" w:eastAsia="仿宋_GB2312" w:cs="仿宋_GB2312"/>
        </w:rPr>
      </w:pPr>
      <w:r>
        <w:rPr>
          <w:rFonts w:hint="eastAsia" w:cs="仿宋_GB2312"/>
          <w:sz w:val="28"/>
          <w:szCs w:val="28"/>
          <w:lang w:val="en-US" w:eastAsia="zh-CN"/>
        </w:rPr>
        <w:t>8</w:t>
      </w:r>
      <w:r>
        <w:rPr>
          <w:rFonts w:hint="eastAsia" w:ascii="仿宋_GB2312" w:hAnsi="仿宋_GB2312" w:eastAsia="仿宋_GB2312" w:cs="仿宋_GB2312"/>
          <w:sz w:val="28"/>
          <w:szCs w:val="28"/>
        </w:rPr>
        <w:t>.到货检验的其他要求：</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bookmarkStart w:id="106" w:name="_Hlk129303860"/>
      <w:bookmarkStart w:id="107" w:name="_Hlk129333264"/>
      <w:r>
        <w:rPr>
          <w:rFonts w:hint="eastAsia" w:ascii="仿宋_GB2312" w:hAnsi="仿宋_GB2312" w:eastAsia="仿宋_GB2312" w:cs="仿宋_GB2312"/>
          <w:sz w:val="28"/>
          <w:szCs w:val="28"/>
        </w:rPr>
        <w:t>（</w:t>
      </w:r>
      <w:r>
        <w:rPr>
          <w:rFonts w:hint="eastAsia" w:cs="仿宋_GB2312"/>
          <w:sz w:val="28"/>
          <w:szCs w:val="28"/>
          <w:lang w:eastAsia="zh-CN"/>
        </w:rPr>
        <w:t>三</w:t>
      </w:r>
      <w:r>
        <w:rPr>
          <w:rFonts w:hint="eastAsia" w:ascii="仿宋_GB2312" w:hAnsi="仿宋_GB2312" w:eastAsia="仿宋_GB2312" w:cs="仿宋_GB2312"/>
          <w:sz w:val="28"/>
          <w:szCs w:val="28"/>
        </w:rPr>
        <w:t>）</w:t>
      </w:r>
      <w:bookmarkEnd w:id="106"/>
      <w:r>
        <w:rPr>
          <w:rFonts w:hint="eastAsia" w:ascii="仿宋_GB2312" w:hAnsi="仿宋_GB2312" w:eastAsia="仿宋_GB2312" w:cs="仿宋_GB2312"/>
          <w:sz w:val="28"/>
          <w:szCs w:val="28"/>
        </w:rPr>
        <w:t>安装、调试</w:t>
      </w:r>
    </w:p>
    <w:bookmarkEnd w:id="107"/>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1.到货检验完成后，乙方应当按合同约定对</w:t>
      </w:r>
      <w:bookmarkStart w:id="108" w:name="_Hlk129303208"/>
      <w:r>
        <w:rPr>
          <w:rFonts w:hint="eastAsia" w:ascii="仿宋_GB2312" w:hAnsi="仿宋_GB2312" w:eastAsia="仿宋_GB2312" w:cs="仿宋_GB2312"/>
          <w:sz w:val="28"/>
          <w:szCs w:val="28"/>
        </w:rPr>
        <w:t>物资</w:t>
      </w:r>
      <w:bookmarkEnd w:id="108"/>
      <w:r>
        <w:rPr>
          <w:rFonts w:hint="eastAsia" w:ascii="仿宋_GB2312" w:hAnsi="仿宋_GB2312" w:eastAsia="仿宋_GB2312" w:cs="仿宋_GB2312"/>
          <w:sz w:val="28"/>
          <w:szCs w:val="28"/>
        </w:rPr>
        <w:t>进行安装、调试</w:t>
      </w:r>
      <w:r>
        <w:rPr>
          <w:rFonts w:hint="eastAsia" w:cs="仿宋_GB2312"/>
          <w:sz w:val="28"/>
          <w:szCs w:val="28"/>
          <w:lang w:eastAsia="zh-CN"/>
        </w:rPr>
        <w:t>和系统集成</w:t>
      </w:r>
      <w:r>
        <w:rPr>
          <w:rFonts w:hint="eastAsia" w:ascii="仿宋_GB2312" w:hAnsi="仿宋_GB2312" w:eastAsia="仿宋_GB2312" w:cs="仿宋_GB2312"/>
          <w:sz w:val="28"/>
          <w:szCs w:val="28"/>
        </w:rPr>
        <w:t>。</w:t>
      </w:r>
      <w:bookmarkStart w:id="109" w:name="_Hlk129304289"/>
    </w:p>
    <w:bookmarkEnd w:id="109"/>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2.在安装、调试</w:t>
      </w:r>
      <w:r>
        <w:rPr>
          <w:rFonts w:hint="eastAsia" w:cs="仿宋_GB2312"/>
          <w:sz w:val="28"/>
          <w:szCs w:val="28"/>
          <w:lang w:eastAsia="zh-CN"/>
        </w:rPr>
        <w:t>和系统集成</w:t>
      </w:r>
      <w:r>
        <w:rPr>
          <w:rFonts w:hint="eastAsia" w:ascii="仿宋_GB2312" w:hAnsi="仿宋_GB2312" w:eastAsia="仿宋_GB2312" w:cs="仿宋_GB2312"/>
          <w:sz w:val="28"/>
          <w:szCs w:val="28"/>
        </w:rPr>
        <w:t>过程中，如出现安装、调试</w:t>
      </w:r>
      <w:r>
        <w:rPr>
          <w:rFonts w:hint="eastAsia" w:cs="仿宋_GB2312"/>
          <w:sz w:val="28"/>
          <w:szCs w:val="28"/>
          <w:lang w:eastAsia="zh-CN"/>
        </w:rPr>
        <w:t>、系统集成</w:t>
      </w:r>
      <w:r>
        <w:rPr>
          <w:rFonts w:hint="eastAsia" w:ascii="仿宋_GB2312" w:hAnsi="仿宋_GB2312" w:eastAsia="仿宋_GB2312" w:cs="仿宋_GB2312"/>
          <w:sz w:val="28"/>
          <w:szCs w:val="28"/>
        </w:rPr>
        <w:t>不成功或造成物资损坏的情况，乙方应当承担责任。</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3.双方应当对物资的安装、调试</w:t>
      </w:r>
      <w:r>
        <w:rPr>
          <w:rFonts w:hint="eastAsia" w:cs="仿宋_GB2312"/>
          <w:sz w:val="28"/>
          <w:szCs w:val="28"/>
          <w:lang w:eastAsia="zh-CN"/>
        </w:rPr>
        <w:t>和系统集成</w:t>
      </w:r>
      <w:r>
        <w:rPr>
          <w:rFonts w:hint="eastAsia" w:ascii="仿宋_GB2312" w:hAnsi="仿宋_GB2312" w:eastAsia="仿宋_GB2312" w:cs="仿宋_GB2312"/>
          <w:sz w:val="28"/>
          <w:szCs w:val="28"/>
        </w:rPr>
        <w:t>情况共同进行记录。</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4.物资到货后，乙方应当在接到甲方通知后</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日内完成安装调试。</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5.安装、调试的其他要求：</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w:t>
      </w:r>
      <w:r>
        <w:rPr>
          <w:rFonts w:hint="eastAsia" w:cs="仿宋_GB2312"/>
          <w:sz w:val="28"/>
          <w:szCs w:val="28"/>
          <w:lang w:eastAsia="zh-CN"/>
        </w:rPr>
        <w:t>四</w:t>
      </w:r>
      <w:r>
        <w:rPr>
          <w:rFonts w:hint="eastAsia" w:ascii="仿宋_GB2312" w:hAnsi="仿宋_GB2312" w:eastAsia="仿宋_GB2312" w:cs="仿宋_GB2312"/>
          <w:sz w:val="28"/>
          <w:szCs w:val="28"/>
        </w:rPr>
        <w:t>）</w:t>
      </w:r>
      <w:r>
        <w:rPr>
          <w:rFonts w:hint="eastAsia" w:cs="仿宋_GB2312"/>
          <w:sz w:val="28"/>
          <w:szCs w:val="28"/>
          <w:lang w:eastAsia="zh-CN"/>
        </w:rPr>
        <w:t>测试和验收</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cs="仿宋_GB2312"/>
          <w:bCs/>
          <w:sz w:val="28"/>
          <w:szCs w:val="28"/>
          <w:lang w:eastAsia="zh-CN"/>
        </w:rPr>
      </w:pPr>
      <w:r>
        <w:rPr>
          <w:rFonts w:hint="eastAsia" w:ascii="仿宋_GB2312" w:hAnsi="仿宋_GB2312" w:eastAsia="仿宋_GB2312" w:cs="仿宋_GB2312"/>
          <w:bCs/>
          <w:sz w:val="28"/>
          <w:szCs w:val="28"/>
        </w:rPr>
        <w:t>1.</w:t>
      </w:r>
      <w:r>
        <w:rPr>
          <w:rFonts w:hint="eastAsia" w:cs="仿宋_GB2312"/>
          <w:bCs/>
          <w:sz w:val="28"/>
          <w:szCs w:val="28"/>
          <w:lang w:eastAsia="zh-CN"/>
        </w:rPr>
        <w:t>乙方根据国家、行业有关标准和项目需求，编制系统测试方案，提交甲方审核和确认。</w:t>
      </w:r>
      <w:r>
        <w:rPr>
          <w:rFonts w:hint="eastAsia" w:ascii="楷体_GB2312" w:hAnsi="楷体_GB2312" w:eastAsia="楷体_GB2312" w:cs="楷体_GB2312"/>
          <w:bCs/>
          <w:sz w:val="24"/>
          <w:szCs w:val="24"/>
          <w:lang w:eastAsia="zh-CN"/>
        </w:rPr>
        <w:t>（也可由甲方编制）</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eastAsia="仿宋_GB2312" w:cs="仿宋_GB2312"/>
          <w:bCs/>
          <w:sz w:val="28"/>
          <w:szCs w:val="28"/>
          <w:lang w:val="en-US" w:eastAsia="zh-CN"/>
        </w:rPr>
      </w:pPr>
      <w:r>
        <w:rPr>
          <w:rFonts w:hint="eastAsia" w:cs="仿宋_GB2312"/>
          <w:bCs/>
          <w:sz w:val="28"/>
          <w:szCs w:val="28"/>
          <w:lang w:val="en-US" w:eastAsia="zh-CN"/>
        </w:rPr>
        <w:t>2.甲方成立</w:t>
      </w:r>
      <w:r>
        <w:rPr>
          <w:rFonts w:hint="eastAsia" w:ascii="仿宋_GB2312" w:hAnsi="仿宋_GB2312" w:eastAsia="仿宋_GB2312" w:cs="仿宋_GB2312"/>
          <w:bCs/>
          <w:sz w:val="28"/>
          <w:szCs w:val="28"/>
        </w:rPr>
        <w:t>由甲方</w:t>
      </w:r>
      <w:r>
        <w:rPr>
          <w:rFonts w:hint="eastAsia" w:cs="仿宋_GB2312"/>
          <w:bCs/>
          <w:sz w:val="28"/>
          <w:szCs w:val="28"/>
          <w:lang w:eastAsia="zh-CN"/>
        </w:rPr>
        <w:t>代表和有关</w:t>
      </w:r>
      <w:r>
        <w:rPr>
          <w:rFonts w:hint="eastAsia" w:ascii="仿宋_GB2312" w:hAnsi="仿宋_GB2312" w:eastAsia="仿宋_GB2312" w:cs="仿宋_GB2312"/>
          <w:bCs/>
          <w:sz w:val="28"/>
          <w:szCs w:val="28"/>
        </w:rPr>
        <w:t>专家等人员组成</w:t>
      </w:r>
      <w:r>
        <w:rPr>
          <w:rFonts w:hint="eastAsia" w:cs="仿宋_GB2312"/>
          <w:bCs/>
          <w:sz w:val="28"/>
          <w:szCs w:val="28"/>
          <w:lang w:eastAsia="zh-CN"/>
        </w:rPr>
        <w:t>的</w:t>
      </w:r>
      <w:r>
        <w:rPr>
          <w:rFonts w:hint="eastAsia" w:ascii="仿宋_GB2312" w:hAnsi="仿宋_GB2312" w:eastAsia="仿宋_GB2312" w:cs="仿宋_GB2312"/>
          <w:bCs/>
          <w:sz w:val="28"/>
          <w:szCs w:val="28"/>
        </w:rPr>
        <w:t>验收小组,</w:t>
      </w:r>
      <w:r>
        <w:rPr>
          <w:rFonts w:hint="eastAsia" w:cs="仿宋_GB2312"/>
          <w:bCs/>
          <w:sz w:val="28"/>
          <w:szCs w:val="28"/>
          <w:lang w:eastAsia="zh-CN"/>
        </w:rPr>
        <w:t>负责系统测试验收工作，乙方应当全程参与测试验收</w:t>
      </w:r>
      <w:r>
        <w:rPr>
          <w:rFonts w:hint="eastAsia" w:ascii="仿宋_GB2312" w:hAnsi="仿宋_GB2312" w:eastAsia="仿宋_GB2312" w:cs="仿宋_GB2312"/>
          <w:bCs/>
          <w:sz w:val="28"/>
          <w:szCs w:val="28"/>
        </w:rPr>
        <w:t>。</w:t>
      </w:r>
      <w:r>
        <w:rPr>
          <w:rFonts w:hint="eastAsia" w:cs="仿宋_GB2312"/>
          <w:bCs/>
          <w:sz w:val="28"/>
          <w:szCs w:val="28"/>
          <w:lang w:eastAsia="zh-CN"/>
        </w:rPr>
        <w:t>按照审定的系统测试方案，按以下方式对系统各项功能、技术指标参数进行测试：</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□（1）甲方组织</w:t>
      </w:r>
      <w:r>
        <w:rPr>
          <w:rFonts w:hint="eastAsia" w:cs="仿宋_GB2312"/>
          <w:bCs/>
          <w:sz w:val="28"/>
          <w:szCs w:val="28"/>
          <w:lang w:eastAsia="zh-CN"/>
        </w:rPr>
        <w:t>系统</w:t>
      </w:r>
      <w:r>
        <w:rPr>
          <w:rFonts w:hint="eastAsia" w:ascii="仿宋_GB2312" w:hAnsi="仿宋_GB2312" w:eastAsia="仿宋_GB2312" w:cs="仿宋_GB2312"/>
          <w:bCs/>
          <w:sz w:val="28"/>
          <w:szCs w:val="28"/>
        </w:rPr>
        <w:t>测试。</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楷体_GB2312" w:hAnsi="楷体_GB2312" w:eastAsia="楷体_GB2312" w:cs="楷体_GB2312"/>
          <w:bCs/>
          <w:sz w:val="24"/>
          <w:szCs w:val="24"/>
          <w:lang w:eastAsia="zh-CN"/>
        </w:rPr>
      </w:pPr>
      <w:r>
        <w:rPr>
          <w:rFonts w:hint="eastAsia" w:ascii="仿宋_GB2312" w:hAnsi="仿宋_GB2312" w:eastAsia="仿宋_GB2312" w:cs="仿宋_GB2312"/>
          <w:bCs/>
          <w:sz w:val="28"/>
          <w:szCs w:val="28"/>
        </w:rPr>
        <w:t>□（2）由第三方专业机构对</w:t>
      </w:r>
      <w:r>
        <w:rPr>
          <w:rFonts w:hint="eastAsia" w:cs="仿宋_GB2312"/>
          <w:bCs/>
          <w:sz w:val="28"/>
          <w:szCs w:val="28"/>
          <w:lang w:eastAsia="zh-CN"/>
        </w:rPr>
        <w:t>系统</w:t>
      </w:r>
      <w:r>
        <w:rPr>
          <w:rFonts w:hint="eastAsia" w:ascii="仿宋_GB2312" w:hAnsi="仿宋_GB2312" w:eastAsia="仿宋_GB2312" w:cs="仿宋_GB2312"/>
          <w:bCs/>
          <w:sz w:val="28"/>
          <w:szCs w:val="28"/>
        </w:rPr>
        <w:t>进行测试</w:t>
      </w:r>
      <w:r>
        <w:rPr>
          <w:rFonts w:hint="eastAsia" w:cs="仿宋_GB2312"/>
          <w:bCs/>
          <w:sz w:val="28"/>
          <w:szCs w:val="28"/>
          <w:lang w:eastAsia="zh-CN"/>
        </w:rPr>
        <w:t>，相关费用由</w:t>
      </w:r>
      <w:r>
        <w:rPr>
          <w:rFonts w:hint="eastAsia" w:cs="仿宋_GB2312"/>
          <w:bCs/>
          <w:sz w:val="28"/>
          <w:szCs w:val="28"/>
          <w:u w:val="single"/>
          <w:lang w:val="en-US" w:eastAsia="zh-CN"/>
        </w:rPr>
        <w:t xml:space="preserve">        </w:t>
      </w:r>
      <w:r>
        <w:rPr>
          <w:rFonts w:hint="eastAsia" w:cs="仿宋_GB2312"/>
          <w:bCs/>
          <w:sz w:val="28"/>
          <w:szCs w:val="28"/>
          <w:u w:val="none"/>
          <w:lang w:val="en-US" w:eastAsia="zh-CN"/>
        </w:rPr>
        <w:t>承担</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lang w:eastAsia="zh-CN"/>
        </w:rPr>
        <w:t>（一般由甲方承担，采购文件有明确要求的除外）</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cs="仿宋_GB2312"/>
          <w:bCs/>
          <w:sz w:val="28"/>
          <w:szCs w:val="28"/>
          <w:lang w:val="en-US" w:eastAsia="zh-CN"/>
        </w:rPr>
        <w:t>3</w:t>
      </w:r>
      <w:r>
        <w:rPr>
          <w:rFonts w:hint="eastAsia" w:ascii="仿宋_GB2312" w:hAnsi="仿宋_GB2312" w:eastAsia="仿宋_GB2312" w:cs="仿宋_GB2312"/>
          <w:bCs/>
          <w:sz w:val="28"/>
          <w:szCs w:val="28"/>
        </w:rPr>
        <w:t>.</w:t>
      </w:r>
      <w:r>
        <w:rPr>
          <w:rFonts w:hint="eastAsia" w:cs="仿宋_GB2312"/>
          <w:bCs/>
          <w:sz w:val="28"/>
          <w:szCs w:val="28"/>
          <w:lang w:eastAsia="zh-CN"/>
        </w:rPr>
        <w:t>系统</w:t>
      </w:r>
      <w:r>
        <w:rPr>
          <w:rFonts w:hint="eastAsia" w:ascii="仿宋_GB2312" w:hAnsi="仿宋_GB2312" w:eastAsia="仿宋_GB2312" w:cs="仿宋_GB2312"/>
          <w:bCs/>
          <w:sz w:val="28"/>
          <w:szCs w:val="28"/>
        </w:rPr>
        <w:t>测试完成后，验收小组</w:t>
      </w:r>
      <w:r>
        <w:rPr>
          <w:rFonts w:hint="eastAsia" w:ascii="楷体_GB2312" w:hAnsi="楷体_GB2312" w:eastAsia="楷体_GB2312" w:cs="楷体_GB2312"/>
          <w:bCs/>
          <w:sz w:val="24"/>
          <w:szCs w:val="24"/>
          <w:lang w:eastAsia="zh-CN"/>
        </w:rPr>
        <w:t>（第三方专业机构）</w:t>
      </w:r>
      <w:r>
        <w:rPr>
          <w:rFonts w:hint="eastAsia" w:cs="仿宋_GB2312"/>
          <w:bCs/>
          <w:sz w:val="28"/>
          <w:szCs w:val="28"/>
          <w:lang w:eastAsia="zh-CN"/>
        </w:rPr>
        <w:t>出具测试</w:t>
      </w:r>
      <w:r>
        <w:rPr>
          <w:rFonts w:hint="eastAsia" w:ascii="仿宋_GB2312" w:hAnsi="仿宋_GB2312" w:eastAsia="仿宋_GB2312" w:cs="仿宋_GB2312"/>
          <w:bCs/>
          <w:sz w:val="28"/>
          <w:szCs w:val="28"/>
        </w:rPr>
        <w:t>报告,作为合同最终验收的依据。测试</w:t>
      </w:r>
      <w:r>
        <w:rPr>
          <w:rFonts w:hint="eastAsia" w:cs="仿宋_GB2312"/>
          <w:bCs/>
          <w:sz w:val="28"/>
          <w:szCs w:val="28"/>
          <w:lang w:eastAsia="zh-CN"/>
        </w:rPr>
        <w:t>结果表明系统存在故障或缺陷的，乙方应当予以改进和纠正，因此造成交付延期或给甲方造成损失的，按本合同有关条款承担违约责任。</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cs="仿宋_GB2312"/>
          <w:bCs/>
          <w:sz w:val="28"/>
          <w:szCs w:val="28"/>
          <w:u w:val="none"/>
          <w:lang w:val="en-US" w:eastAsia="zh-CN"/>
        </w:rPr>
      </w:pPr>
      <w:r>
        <w:rPr>
          <w:rFonts w:hint="eastAsia" w:ascii="仿宋_GB2312" w:hAnsi="仿宋_GB2312" w:eastAsia="仿宋_GB2312" w:cs="仿宋_GB2312"/>
          <w:bCs/>
          <w:sz w:val="28"/>
          <w:szCs w:val="28"/>
        </w:rPr>
        <w:t>□</w:t>
      </w:r>
      <w:r>
        <w:rPr>
          <w:rFonts w:hint="eastAsia" w:cs="仿宋_GB2312"/>
          <w:bCs/>
          <w:sz w:val="28"/>
          <w:szCs w:val="28"/>
          <w:lang w:val="en-US" w:eastAsia="zh-CN"/>
        </w:rPr>
        <w:t>4</w:t>
      </w:r>
      <w:r>
        <w:rPr>
          <w:rFonts w:hint="eastAsia" w:ascii="仿宋_GB2312" w:hAnsi="仿宋_GB2312" w:eastAsia="仿宋_GB2312" w:cs="仿宋_GB2312"/>
          <w:bCs/>
          <w:sz w:val="28"/>
          <w:szCs w:val="28"/>
        </w:rPr>
        <w:t>.</w:t>
      </w:r>
      <w:r>
        <w:rPr>
          <w:rFonts w:hint="eastAsia" w:cs="仿宋_GB2312"/>
          <w:bCs/>
          <w:sz w:val="28"/>
          <w:szCs w:val="28"/>
          <w:lang w:eastAsia="zh-CN"/>
        </w:rPr>
        <w:t>甲方组织系统试运行，时间</w:t>
      </w:r>
      <w:r>
        <w:rPr>
          <w:rFonts w:hint="eastAsia" w:cs="仿宋_GB2312"/>
          <w:bCs/>
          <w:sz w:val="28"/>
          <w:szCs w:val="28"/>
          <w:u w:val="single"/>
          <w:lang w:val="en-US" w:eastAsia="zh-CN"/>
        </w:rPr>
        <w:t xml:space="preserve">        </w:t>
      </w:r>
      <w:r>
        <w:rPr>
          <w:rFonts w:hint="eastAsia" w:cs="仿宋_GB2312"/>
          <w:bCs/>
          <w:sz w:val="28"/>
          <w:szCs w:val="28"/>
          <w:u w:val="none"/>
          <w:lang w:val="en-US" w:eastAsia="zh-CN"/>
        </w:rPr>
        <w:t>个月，试运行情况作为合同最终验收的依据。期间，乙方应全程配合并对出现的故障或缺陷，进行改进和纠正，确保系统正常运行。</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default" w:ascii="仿宋_GB2312" w:hAnsi="仿宋_GB2312" w:eastAsia="仿宋_GB2312" w:cs="仿宋_GB2312"/>
          <w:bCs/>
          <w:sz w:val="28"/>
          <w:szCs w:val="28"/>
          <w:u w:val="single"/>
          <w:lang w:val="en-US" w:eastAsia="zh-CN"/>
        </w:rPr>
      </w:pPr>
      <w:r>
        <w:rPr>
          <w:rFonts w:hint="eastAsia" w:ascii="仿宋_GB2312" w:hAnsi="仿宋_GB2312" w:eastAsia="仿宋_GB2312" w:cs="仿宋_GB2312"/>
          <w:bCs/>
          <w:sz w:val="28"/>
          <w:szCs w:val="28"/>
        </w:rPr>
        <w:t>□</w:t>
      </w:r>
      <w:r>
        <w:rPr>
          <w:rFonts w:hint="eastAsia" w:cs="仿宋_GB2312"/>
          <w:bCs/>
          <w:sz w:val="28"/>
          <w:szCs w:val="28"/>
          <w:u w:val="none"/>
          <w:lang w:val="en-US" w:eastAsia="zh-CN"/>
        </w:rPr>
        <w:t>5.分阶段验收</w:t>
      </w:r>
      <w:r>
        <w:rPr>
          <w:rFonts w:hint="eastAsia" w:cs="仿宋_GB2312"/>
          <w:bCs/>
          <w:sz w:val="28"/>
          <w:szCs w:val="28"/>
          <w:u w:val="single"/>
          <w:lang w:val="en-US" w:eastAsia="zh-CN"/>
        </w:rPr>
        <w:t xml:space="preserve">                </w:t>
      </w:r>
      <w:r>
        <w:rPr>
          <w:rFonts w:hint="eastAsia" w:ascii="楷体_GB2312" w:hAnsi="楷体_GB2312" w:eastAsia="楷体_GB2312" w:cs="楷体_GB2312"/>
          <w:bCs/>
          <w:sz w:val="24"/>
          <w:szCs w:val="24"/>
          <w:u w:val="none"/>
          <w:lang w:val="en-US" w:eastAsia="zh-CN"/>
        </w:rPr>
        <w:t>（根据采购文件和项目建设计划，确定阶段性成果要求和时间节点）。</w:t>
      </w:r>
      <w:r>
        <w:rPr>
          <w:rFonts w:hint="eastAsia" w:ascii="仿宋_GB2312" w:hAnsi="仿宋_GB2312" w:eastAsia="仿宋_GB2312" w:cs="仿宋_GB2312"/>
          <w:sz w:val="28"/>
          <w:szCs w:val="28"/>
        </w:rPr>
        <w:t>验收报告分</w:t>
      </w:r>
      <w:r>
        <w:rPr>
          <w:rFonts w:hint="eastAsia" w:cs="仿宋_GB2312"/>
          <w:sz w:val="28"/>
          <w:szCs w:val="28"/>
          <w:lang w:eastAsia="zh-CN"/>
        </w:rPr>
        <w:t>阶段</w:t>
      </w:r>
      <w:r>
        <w:rPr>
          <w:rFonts w:hint="eastAsia" w:ascii="仿宋_GB2312" w:hAnsi="仿宋_GB2312" w:eastAsia="仿宋_GB2312" w:cs="仿宋_GB2312"/>
          <w:sz w:val="28"/>
          <w:szCs w:val="28"/>
        </w:rPr>
        <w:t>签署的，最后</w:t>
      </w:r>
      <w:r>
        <w:rPr>
          <w:rFonts w:hint="eastAsia" w:cs="仿宋_GB2312"/>
          <w:sz w:val="28"/>
          <w:szCs w:val="28"/>
          <w:lang w:eastAsia="zh-CN"/>
        </w:rPr>
        <w:t>一阶段</w:t>
      </w:r>
      <w:r>
        <w:rPr>
          <w:rFonts w:hint="eastAsia" w:ascii="仿宋_GB2312" w:hAnsi="仿宋_GB2312" w:eastAsia="仿宋_GB2312" w:cs="仿宋_GB2312"/>
          <w:sz w:val="28"/>
          <w:szCs w:val="28"/>
        </w:rPr>
        <w:t>验收报告签署日期为验收</w:t>
      </w:r>
      <w:r>
        <w:rPr>
          <w:rFonts w:hint="eastAsia" w:cs="仿宋_GB2312"/>
          <w:sz w:val="28"/>
          <w:szCs w:val="28"/>
          <w:lang w:eastAsia="zh-CN"/>
        </w:rPr>
        <w:t>合格</w:t>
      </w:r>
      <w:r>
        <w:rPr>
          <w:rFonts w:hint="eastAsia" w:ascii="仿宋_GB2312" w:hAnsi="仿宋_GB2312" w:eastAsia="仿宋_GB2312" w:cs="仿宋_GB2312"/>
          <w:sz w:val="28"/>
          <w:szCs w:val="28"/>
        </w:rPr>
        <w:t>日期。</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bCs/>
          <w:sz w:val="28"/>
          <w:szCs w:val="28"/>
        </w:rPr>
      </w:pPr>
      <w:r>
        <w:rPr>
          <w:rFonts w:hint="eastAsia" w:cs="仿宋_GB2312"/>
          <w:bCs/>
          <w:sz w:val="28"/>
          <w:szCs w:val="28"/>
          <w:lang w:val="en-US" w:eastAsia="zh-CN"/>
        </w:rPr>
        <w:t>6.</w:t>
      </w:r>
      <w:r>
        <w:rPr>
          <w:rFonts w:hint="eastAsia" w:cs="仿宋_GB2312"/>
          <w:bCs/>
          <w:sz w:val="28"/>
          <w:szCs w:val="28"/>
          <w:lang w:eastAsia="zh-CN"/>
        </w:rPr>
        <w:t>系统测试</w:t>
      </w:r>
      <w:r>
        <w:rPr>
          <w:rFonts w:hint="eastAsia" w:ascii="仿宋_GB2312" w:hAnsi="仿宋_GB2312" w:eastAsia="仿宋_GB2312" w:cs="仿宋_GB2312"/>
          <w:bCs/>
          <w:sz w:val="28"/>
          <w:szCs w:val="28"/>
        </w:rPr>
        <w:t>合格</w:t>
      </w:r>
      <w:r>
        <w:rPr>
          <w:rFonts w:hint="eastAsia" w:ascii="楷体_GB2312" w:hAnsi="楷体_GB2312" w:eastAsia="楷体_GB2312" w:cs="楷体_GB2312"/>
          <w:bCs/>
          <w:sz w:val="24"/>
          <w:szCs w:val="24"/>
          <w:lang w:eastAsia="zh-CN"/>
        </w:rPr>
        <w:t>（并试运行正常）</w:t>
      </w:r>
      <w:r>
        <w:rPr>
          <w:rFonts w:hint="eastAsia" w:ascii="仿宋_GB2312" w:hAnsi="仿宋_GB2312" w:eastAsia="仿宋_GB2312" w:cs="仿宋_GB2312"/>
          <w:bCs/>
          <w:sz w:val="28"/>
          <w:szCs w:val="28"/>
        </w:rPr>
        <w:t>，双方共同签署验收报告。</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cs="仿宋_GB2312"/>
          <w:bCs/>
          <w:sz w:val="28"/>
          <w:szCs w:val="28"/>
          <w:lang w:eastAsia="zh-CN"/>
        </w:rPr>
        <w:t>五</w:t>
      </w:r>
      <w:r>
        <w:rPr>
          <w:rFonts w:hint="eastAsia" w:ascii="仿宋_GB2312" w:hAnsi="仿宋_GB2312" w:eastAsia="仿宋_GB2312" w:cs="仿宋_GB2312"/>
          <w:bCs/>
          <w:sz w:val="28"/>
          <w:szCs w:val="28"/>
        </w:rPr>
        <w:t>）其他要求：</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□六、保密要求</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涉密项目，乙方应当承担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严格遵守国家和军队保密法规制度要求，制定并严格落实保密管理制度，设置保密部门，配备保密人员，开展保密培训，严格约束所属员工行为，接受和配合甲方或者军方采购管理部门、采购机构组织开展的保密指导和监督检查。</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二）未经甲方或者军方有权单位许可，不以摘抄、复制、告知、公布、出版、传递、转让或者以其他任何方式使任何第三方组织和人员知悉本采购项目及其合同订立履行保密信息。甲方提供的或者参与本项目及其合同订立履行获悉的所有信息均视为保密信息，甲方或者军方有权单位明确表示无需保密的信息除外。</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三）本采购项目及其合同订立履行保密信息，包括以手写、打印、软件、磁盘、光盘、胶片、图片、音视频或者其他可读取方式记载的数据信息和文档资料，实行专人管理、专室专柜存放、定期审核销毁，不擅自复制留存。</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（四）不在联接互联网计算机中存储、处理、传递，不通过普通电话、传真、快递等非保密渠道传递本采购项目及其合同订立履行保密信息。</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pPr>
      <w:r>
        <w:rPr>
          <w:rFonts w:hint="eastAsia" w:ascii="仿宋" w:hAnsi="仿宋" w:eastAsia="仿宋_GB2312"/>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rFonts w:hint="eastAsia" w:eastAsia="黑体"/>
          <w:b w:val="0"/>
          <w:bCs w:val="0"/>
          <w:lang w:eastAsia="zh-CN"/>
        </w:rPr>
      </w:pPr>
      <w:r>
        <w:rPr>
          <w:rFonts w:hint="eastAsia"/>
          <w:b w:val="0"/>
          <w:bCs w:val="0"/>
        </w:rPr>
        <w:t>七、</w:t>
      </w:r>
      <w:bookmarkEnd w:id="74"/>
      <w:bookmarkEnd w:id="75"/>
      <w:bookmarkEnd w:id="76"/>
      <w:bookmarkEnd w:id="77"/>
      <w:bookmarkEnd w:id="78"/>
      <w:r>
        <w:rPr>
          <w:rFonts w:hint="eastAsia"/>
          <w:b w:val="0"/>
          <w:bCs w:val="0"/>
        </w:rPr>
        <w:t>售后服务</w:t>
      </w:r>
      <w:r>
        <w:rPr>
          <w:rFonts w:hint="eastAsia" w:ascii="楷体_GB2312" w:hAnsi="楷体_GB2312" w:eastAsia="楷体_GB2312" w:cs="楷体_GB2312"/>
          <w:b w:val="0"/>
          <w:bCs w:val="0"/>
          <w:sz w:val="24"/>
          <w:szCs w:val="24"/>
          <w:lang w:eastAsia="zh-CN"/>
        </w:rPr>
        <w:t>（按乙方投标（报价）文件响应进行调整）</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（一）自验收</w:t>
      </w:r>
      <w:r>
        <w:rPr>
          <w:rFonts w:hint="eastAsia" w:ascii="仿宋" w:hAnsi="仿宋"/>
          <w:bCs/>
          <w:sz w:val="28"/>
          <w:szCs w:val="28"/>
          <w:lang w:eastAsia="zh-CN"/>
        </w:rPr>
        <w:t>合格</w:t>
      </w:r>
      <w:r>
        <w:rPr>
          <w:rFonts w:hint="eastAsia" w:ascii="仿宋" w:hAnsi="仿宋" w:eastAsia="仿宋_GB2312"/>
          <w:bCs/>
          <w:sz w:val="28"/>
          <w:szCs w:val="28"/>
        </w:rPr>
        <w:t>之日起，</w:t>
      </w:r>
      <w:r>
        <w:rPr>
          <w:rFonts w:hint="eastAsia" w:ascii="仿宋" w:hAnsi="仿宋"/>
          <w:bCs/>
          <w:sz w:val="28"/>
          <w:szCs w:val="28"/>
          <w:lang w:eastAsia="zh-CN"/>
        </w:rPr>
        <w:t>本合同交货标的</w:t>
      </w:r>
      <w:r>
        <w:rPr>
          <w:rFonts w:hint="eastAsia" w:ascii="仿宋" w:hAnsi="仿宋" w:eastAsia="仿宋_GB2312"/>
          <w:bCs/>
          <w:sz w:val="28"/>
          <w:szCs w:val="28"/>
        </w:rPr>
        <w:t>质保期为</w:t>
      </w:r>
      <w:r>
        <w:rPr>
          <w:rFonts w:hint="eastAsia" w:ascii="仿宋" w:hAnsi="仿宋" w:eastAsia="仿宋_GB2312"/>
          <w:bCs/>
          <w:sz w:val="28"/>
          <w:szCs w:val="28"/>
          <w:u w:val="single"/>
        </w:rPr>
        <w:t xml:space="preserve">    </w:t>
      </w:r>
      <w:r>
        <w:rPr>
          <w:rFonts w:hint="eastAsia" w:ascii="仿宋" w:hAnsi="仿宋" w:eastAsia="仿宋_GB2312"/>
          <w:bCs/>
          <w:sz w:val="28"/>
          <w:szCs w:val="28"/>
        </w:rPr>
        <w:t>个月。</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（二）乙方应当提</w:t>
      </w:r>
      <w:r>
        <w:rPr>
          <w:rFonts w:hint="eastAsia" w:ascii="仿宋_GB2312" w:hAnsi="仿宋_GB2312" w:eastAsia="仿宋_GB2312" w:cs="仿宋_GB2312"/>
          <w:bCs/>
          <w:sz w:val="28"/>
          <w:szCs w:val="28"/>
        </w:rPr>
        <w:t>供7×24的</w:t>
      </w:r>
      <w:r>
        <w:rPr>
          <w:rFonts w:hint="eastAsia" w:ascii="仿宋" w:hAnsi="仿宋" w:eastAsia="仿宋_GB2312"/>
          <w:bCs/>
          <w:sz w:val="28"/>
          <w:szCs w:val="28"/>
        </w:rPr>
        <w:t>实时故障或缺陷响应。质保期内出现故障或缺陷问题，甲方提出后，乙方应当在</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r>
        <w:rPr>
          <w:rFonts w:hint="eastAsia" w:ascii="仿宋" w:hAnsi="仿宋" w:eastAsia="仿宋_GB2312"/>
          <w:bCs/>
          <w:sz w:val="28"/>
          <w:szCs w:val="28"/>
        </w:rPr>
        <w:t>小时内响应，</w:t>
      </w:r>
      <w:r>
        <w:rPr>
          <w:rFonts w:hint="eastAsia" w:ascii="仿宋" w:hAnsi="仿宋" w:eastAsia="仿宋_GB2312"/>
          <w:bCs/>
          <w:sz w:val="28"/>
          <w:szCs w:val="28"/>
          <w:u w:val="single"/>
        </w:rPr>
        <w:t xml:space="preserve">    </w:t>
      </w:r>
      <w:r>
        <w:rPr>
          <w:rFonts w:hint="eastAsia" w:ascii="仿宋" w:hAnsi="仿宋" w:eastAsia="仿宋_GB2312"/>
          <w:bCs/>
          <w:sz w:val="28"/>
          <w:szCs w:val="28"/>
        </w:rPr>
        <w:t>小时内到达现场，</w:t>
      </w:r>
      <w:r>
        <w:rPr>
          <w:rFonts w:hint="eastAsia" w:ascii="仿宋" w:hAnsi="仿宋" w:eastAsia="仿宋_GB2312"/>
          <w:bCs/>
          <w:sz w:val="28"/>
          <w:szCs w:val="28"/>
          <w:u w:val="single"/>
        </w:rPr>
        <w:t xml:space="preserve">    </w:t>
      </w:r>
      <w:r>
        <w:rPr>
          <w:rFonts w:hint="eastAsia" w:ascii="仿宋" w:hAnsi="仿宋" w:eastAsia="仿宋_GB2312"/>
          <w:bCs/>
          <w:sz w:val="28"/>
          <w:szCs w:val="28"/>
        </w:rPr>
        <w:t>小时内</w:t>
      </w:r>
      <w:r>
        <w:rPr>
          <w:rFonts w:hint="eastAsia" w:ascii="仿宋" w:hAnsi="仿宋"/>
          <w:bCs/>
          <w:sz w:val="28"/>
          <w:szCs w:val="28"/>
          <w:lang w:eastAsia="zh-CN"/>
        </w:rPr>
        <w:t>解决故障</w:t>
      </w:r>
      <w:r>
        <w:rPr>
          <w:rFonts w:hint="eastAsia" w:ascii="仿宋" w:hAnsi="仿宋" w:eastAsia="仿宋_GB2312"/>
          <w:bCs/>
          <w:sz w:val="28"/>
          <w:szCs w:val="28"/>
        </w:rPr>
        <w:t>，如未能按时解决故障，乙方须免费提供替代设备。乙方不能按约定期限派人提供服务的，甲方在技术允许的范围内自行处理，费用由乙方承担。超出质保期后，乙方应当提供上门维修维护服务，仅收取成本费。</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三</w:t>
      </w:r>
      <w:r>
        <w:rPr>
          <w:rFonts w:hint="eastAsia" w:ascii="仿宋" w:hAnsi="仿宋" w:eastAsia="仿宋_GB2312"/>
          <w:bCs/>
          <w:sz w:val="28"/>
          <w:szCs w:val="28"/>
        </w:rPr>
        <w:t>）在质保期内，乙方应当对</w:t>
      </w:r>
      <w:r>
        <w:rPr>
          <w:rFonts w:hint="eastAsia" w:ascii="仿宋" w:hAnsi="仿宋"/>
          <w:bCs/>
          <w:sz w:val="28"/>
          <w:szCs w:val="28"/>
          <w:lang w:eastAsia="zh-CN"/>
        </w:rPr>
        <w:t>系统设备嵌入式软件和支撑系统运行的软件</w:t>
      </w:r>
      <w:r>
        <w:rPr>
          <w:rFonts w:hint="eastAsia" w:ascii="仿宋" w:hAnsi="仿宋" w:eastAsia="仿宋_GB2312"/>
          <w:bCs/>
          <w:sz w:val="28"/>
          <w:szCs w:val="28"/>
        </w:rPr>
        <w:t>提供免费升级。</w:t>
      </w:r>
    </w:p>
    <w:p>
      <w:pPr>
        <w:pStyle w:val="2"/>
        <w:keepNext w:val="0"/>
        <w:keepLines w:val="0"/>
        <w:pageBreakBefore w:val="0"/>
        <w:widowControl w:val="0"/>
        <w:kinsoku/>
        <w:wordWrap/>
        <w:overflowPunct/>
        <w:topLinePunct w:val="0"/>
        <w:autoSpaceDE/>
        <w:autoSpaceDN/>
        <w:bidi w:val="0"/>
        <w:adjustRightInd w:val="0"/>
        <w:snapToGrid w:val="0"/>
        <w:spacing w:after="0"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四</w:t>
      </w:r>
      <w:r>
        <w:rPr>
          <w:rFonts w:hint="eastAsia" w:ascii="仿宋" w:hAnsi="仿宋" w:eastAsia="仿宋_GB2312"/>
          <w:bCs/>
          <w:sz w:val="28"/>
          <w:szCs w:val="28"/>
        </w:rPr>
        <w:t>）在</w:t>
      </w:r>
      <w:r>
        <w:rPr>
          <w:rFonts w:hint="eastAsia" w:ascii="仿宋" w:hAnsi="仿宋"/>
          <w:bCs/>
          <w:sz w:val="28"/>
          <w:szCs w:val="28"/>
          <w:lang w:eastAsia="zh-CN"/>
        </w:rPr>
        <w:t>系统</w:t>
      </w:r>
      <w:r>
        <w:rPr>
          <w:rFonts w:hint="eastAsia" w:ascii="仿宋" w:hAnsi="仿宋" w:eastAsia="仿宋_GB2312"/>
          <w:bCs/>
          <w:sz w:val="28"/>
          <w:szCs w:val="28"/>
        </w:rPr>
        <w:t>全生命周期内</w:t>
      </w:r>
      <w:r>
        <w:rPr>
          <w:rFonts w:hint="eastAsia" w:ascii="楷体_GB2312" w:hAnsi="楷体_GB2312" w:eastAsia="楷体_GB2312" w:cs="楷体_GB2312"/>
          <w:bCs/>
          <w:sz w:val="24"/>
          <w:szCs w:val="24"/>
          <w:lang w:eastAsia="zh-CN"/>
        </w:rPr>
        <w:t>（</w:t>
      </w:r>
      <w:r>
        <w:rPr>
          <w:rFonts w:hint="eastAsia" w:ascii="楷体_GB2312" w:hAnsi="楷体_GB2312" w:eastAsia="楷体_GB2312" w:cs="楷体_GB2312"/>
          <w:bCs/>
          <w:sz w:val="24"/>
          <w:szCs w:val="24"/>
          <w:u w:val="single"/>
          <w:lang w:val="en-US" w:eastAsia="zh-CN"/>
        </w:rPr>
        <w:t xml:space="preserve">    </w:t>
      </w:r>
      <w:r>
        <w:rPr>
          <w:rFonts w:hint="eastAsia" w:ascii="楷体_GB2312" w:hAnsi="楷体_GB2312" w:eastAsia="楷体_GB2312" w:cs="楷体_GB2312"/>
          <w:bCs/>
          <w:sz w:val="24"/>
          <w:szCs w:val="24"/>
          <w:lang w:val="en-US" w:eastAsia="zh-CN"/>
        </w:rPr>
        <w:t>年</w:t>
      </w:r>
      <w:r>
        <w:rPr>
          <w:rFonts w:hint="eastAsia" w:ascii="楷体_GB2312" w:hAnsi="楷体_GB2312" w:eastAsia="楷体_GB2312" w:cs="楷体_GB2312"/>
          <w:bCs/>
          <w:sz w:val="24"/>
          <w:szCs w:val="24"/>
          <w:lang w:eastAsia="zh-CN"/>
        </w:rPr>
        <w:t>内）</w:t>
      </w:r>
      <w:r>
        <w:rPr>
          <w:rFonts w:hint="eastAsia" w:ascii="仿宋" w:hAnsi="仿宋" w:eastAsia="仿宋_GB2312"/>
          <w:bCs/>
          <w:sz w:val="28"/>
          <w:szCs w:val="28"/>
        </w:rPr>
        <w:t>，乙方提供维护保障。质保期</w:t>
      </w:r>
      <w:r>
        <w:rPr>
          <w:rFonts w:hint="eastAsia" w:ascii="仿宋" w:hAnsi="仿宋"/>
          <w:bCs/>
          <w:sz w:val="28"/>
          <w:szCs w:val="28"/>
          <w:lang w:eastAsia="zh-CN"/>
        </w:rPr>
        <w:t>外</w:t>
      </w:r>
      <w:r>
        <w:rPr>
          <w:rFonts w:hint="eastAsia" w:ascii="仿宋" w:hAnsi="仿宋" w:eastAsia="仿宋_GB2312"/>
          <w:bCs/>
          <w:sz w:val="28"/>
          <w:szCs w:val="28"/>
        </w:rPr>
        <w:t>，乙方继续提供技术支持服务和系统软件升级换代，</w:t>
      </w:r>
      <w:r>
        <w:rPr>
          <w:rFonts w:hint="eastAsia" w:ascii="仿宋" w:hAnsi="仿宋"/>
          <w:bCs/>
          <w:sz w:val="28"/>
          <w:szCs w:val="28"/>
          <w:lang w:eastAsia="zh-CN"/>
        </w:rPr>
        <w:t>备品备件</w:t>
      </w:r>
      <w:r>
        <w:rPr>
          <w:rFonts w:hint="eastAsia" w:ascii="仿宋" w:hAnsi="仿宋" w:eastAsia="仿宋_GB2312"/>
          <w:bCs/>
          <w:sz w:val="28"/>
          <w:szCs w:val="28"/>
        </w:rPr>
        <w:t>应当以不高于其投标（报价）文件</w:t>
      </w:r>
      <w:r>
        <w:rPr>
          <w:rFonts w:hint="eastAsia" w:ascii="仿宋" w:hAnsi="仿宋"/>
          <w:bCs/>
          <w:sz w:val="28"/>
          <w:szCs w:val="28"/>
          <w:lang w:eastAsia="zh-CN"/>
        </w:rPr>
        <w:t>或本合同约定</w:t>
      </w:r>
      <w:r>
        <w:rPr>
          <w:rFonts w:hint="eastAsia" w:ascii="仿宋" w:hAnsi="仿宋" w:eastAsia="仿宋_GB2312"/>
          <w:bCs/>
          <w:sz w:val="28"/>
          <w:szCs w:val="28"/>
        </w:rPr>
        <w:t>的价格</w:t>
      </w:r>
      <w:r>
        <w:rPr>
          <w:rFonts w:hint="eastAsia" w:ascii="楷体_GB2312" w:hAnsi="楷体_GB2312" w:eastAsia="楷体_GB2312" w:cs="楷体_GB2312"/>
          <w:bCs/>
          <w:sz w:val="24"/>
          <w:szCs w:val="24"/>
          <w:lang w:eastAsia="zh-CN"/>
        </w:rPr>
        <w:t>（折扣率）</w:t>
      </w:r>
      <w:r>
        <w:rPr>
          <w:rFonts w:hint="eastAsia" w:ascii="仿宋" w:hAnsi="仿宋" w:eastAsia="仿宋_GB2312"/>
          <w:bCs/>
          <w:sz w:val="28"/>
          <w:szCs w:val="28"/>
        </w:rPr>
        <w:t>向甲方供应。</w:t>
      </w:r>
    </w:p>
    <w:p>
      <w:pPr>
        <w:pStyle w:val="2"/>
        <w:keepNext w:val="0"/>
        <w:keepLines w:val="0"/>
        <w:pageBreakBefore w:val="0"/>
        <w:widowControl w:val="0"/>
        <w:kinsoku/>
        <w:wordWrap/>
        <w:overflowPunct/>
        <w:topLinePunct w:val="0"/>
        <w:autoSpaceDE/>
        <w:autoSpaceDN/>
        <w:bidi w:val="0"/>
        <w:adjustRightInd w:val="0"/>
        <w:snapToGrid w:val="0"/>
        <w:spacing w:after="0" w:line="530" w:lineRule="exact"/>
        <w:ind w:firstLine="560" w:firstLineChars="200"/>
        <w:textAlignment w:val="auto"/>
        <w:rPr>
          <w:rFonts w:hint="eastAsia" w:ascii="仿宋" w:hAnsi="仿宋"/>
          <w:bCs/>
          <w:sz w:val="28"/>
          <w:szCs w:val="28"/>
        </w:rPr>
      </w:pPr>
      <w:r>
        <w:rPr>
          <w:rFonts w:hint="eastAsia" w:ascii="仿宋" w:hAnsi="仿宋"/>
          <w:bCs/>
          <w:sz w:val="28"/>
          <w:szCs w:val="28"/>
        </w:rPr>
        <w:t>□（</w:t>
      </w:r>
      <w:r>
        <w:rPr>
          <w:rFonts w:hint="eastAsia" w:ascii="仿宋" w:hAnsi="仿宋"/>
          <w:bCs/>
          <w:sz w:val="28"/>
          <w:szCs w:val="28"/>
          <w:lang w:eastAsia="zh-CN"/>
        </w:rPr>
        <w:t>五</w:t>
      </w:r>
      <w:r>
        <w:rPr>
          <w:rFonts w:hint="eastAsia" w:ascii="仿宋" w:hAnsi="仿宋"/>
          <w:bCs/>
          <w:sz w:val="28"/>
          <w:szCs w:val="28"/>
        </w:rPr>
        <w:t>）乙方</w:t>
      </w:r>
      <w:r>
        <w:rPr>
          <w:rFonts w:hint="eastAsia" w:ascii="仿宋" w:hAnsi="仿宋"/>
          <w:bCs/>
          <w:sz w:val="28"/>
          <w:szCs w:val="28"/>
          <w:lang w:val="zh-CN"/>
        </w:rPr>
        <w:t>在军事行动中须提供应急支援保障服务，相关服务费用按</w:t>
      </w:r>
      <w:r>
        <w:rPr>
          <w:rFonts w:hint="eastAsia" w:ascii="仿宋" w:hAnsi="仿宋"/>
          <w:bCs/>
          <w:sz w:val="28"/>
          <w:szCs w:val="28"/>
          <w:u w:val="single"/>
          <w:lang w:val="zh-CN"/>
        </w:rPr>
        <w:t xml:space="preserve">        </w:t>
      </w:r>
      <w:r>
        <w:rPr>
          <w:rFonts w:hint="eastAsia" w:ascii="仿宋" w:hAnsi="仿宋"/>
          <w:bCs/>
          <w:sz w:val="28"/>
          <w:szCs w:val="28"/>
          <w:u w:val="single"/>
          <w:lang w:val="en-US" w:eastAsia="zh-CN"/>
        </w:rPr>
        <w:t xml:space="preserve"> </w:t>
      </w:r>
      <w:r>
        <w:rPr>
          <w:rFonts w:hint="eastAsia" w:ascii="仿宋" w:hAnsi="仿宋"/>
          <w:bCs/>
          <w:sz w:val="28"/>
          <w:szCs w:val="28"/>
          <w:u w:val="single"/>
          <w:lang w:val="zh-CN"/>
        </w:rPr>
        <w:t xml:space="preserve"> </w:t>
      </w:r>
      <w:r>
        <w:rPr>
          <w:rFonts w:hint="eastAsia" w:ascii="仿宋" w:hAnsi="仿宋"/>
          <w:bCs/>
          <w:sz w:val="28"/>
          <w:szCs w:val="28"/>
          <w:lang w:val="zh-CN"/>
        </w:rPr>
        <w:t>处理。</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六</w:t>
      </w:r>
      <w:r>
        <w:rPr>
          <w:rFonts w:hint="eastAsia" w:ascii="仿宋" w:hAnsi="仿宋" w:eastAsia="仿宋_GB2312"/>
          <w:bCs/>
          <w:sz w:val="28"/>
          <w:szCs w:val="28"/>
        </w:rPr>
        <w:t>）存储介质免回收。</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七</w:t>
      </w:r>
      <w:r>
        <w:rPr>
          <w:rFonts w:hint="eastAsia" w:ascii="仿宋" w:hAnsi="仿宋" w:eastAsia="仿宋_GB2312"/>
          <w:bCs/>
          <w:sz w:val="28"/>
          <w:szCs w:val="28"/>
        </w:rPr>
        <w:t>）免费提供技术培训。</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八</w:t>
      </w:r>
      <w:r>
        <w:rPr>
          <w:rFonts w:hint="eastAsia" w:ascii="仿宋" w:hAnsi="仿宋" w:eastAsia="仿宋_GB2312"/>
          <w:bCs/>
          <w:sz w:val="28"/>
          <w:szCs w:val="28"/>
        </w:rPr>
        <w:t>）提供全套中文技术文档。</w:t>
      </w:r>
    </w:p>
    <w:p>
      <w:pPr>
        <w:pStyle w:val="6"/>
        <w:keepNext w:val="0"/>
        <w:keepLines w:val="0"/>
        <w:pageBreakBefore w:val="0"/>
        <w:widowControl w:val="0"/>
        <w:kinsoku/>
        <w:wordWrap/>
        <w:overflowPunct/>
        <w:topLinePunct w:val="0"/>
        <w:autoSpaceDE/>
        <w:autoSpaceDN/>
        <w:bidi w:val="0"/>
        <w:adjustRightInd w:val="0"/>
        <w:snapToGrid w:val="0"/>
        <w:spacing w:before="0" w:after="0" w:line="530" w:lineRule="exact"/>
        <w:ind w:firstLine="560" w:firstLineChars="200"/>
        <w:textAlignment w:val="auto"/>
        <w:rPr>
          <w:rFonts w:hint="eastAsia" w:ascii="仿宋" w:hAnsi="仿宋" w:eastAsia="仿宋_GB2312"/>
          <w:b w:val="0"/>
          <w:bCs w:val="0"/>
          <w:sz w:val="28"/>
          <w:szCs w:val="28"/>
        </w:rPr>
      </w:pPr>
      <w:bookmarkStart w:id="110" w:name="_Hlk129334835"/>
      <w:bookmarkStart w:id="111" w:name="_Toc128150785"/>
      <w:bookmarkStart w:id="112" w:name="_Toc128151034"/>
      <w:bookmarkStart w:id="113" w:name="_Toc128150141"/>
      <w:bookmarkStart w:id="114" w:name="_Toc127820571"/>
      <w:bookmarkStart w:id="115" w:name="_Toc128397977"/>
      <w:r>
        <w:rPr>
          <w:rFonts w:hint="eastAsia" w:ascii="仿宋" w:hAnsi="仿宋" w:eastAsia="仿宋_GB2312"/>
          <w:b w:val="0"/>
          <w:bCs w:val="0"/>
          <w:sz w:val="28"/>
          <w:szCs w:val="28"/>
        </w:rPr>
        <w:t>□（</w:t>
      </w:r>
      <w:r>
        <w:rPr>
          <w:rFonts w:hint="eastAsia" w:ascii="仿宋" w:hAnsi="仿宋" w:eastAsia="仿宋_GB2312"/>
          <w:b w:val="0"/>
          <w:bCs w:val="0"/>
          <w:sz w:val="28"/>
          <w:szCs w:val="28"/>
          <w:lang w:eastAsia="zh-CN"/>
        </w:rPr>
        <w:t>九</w:t>
      </w:r>
      <w:r>
        <w:rPr>
          <w:rFonts w:hint="eastAsia" w:ascii="仿宋" w:hAnsi="仿宋" w:eastAsia="仿宋_GB2312"/>
          <w:b w:val="0"/>
          <w:bCs w:val="0"/>
          <w:sz w:val="28"/>
          <w:szCs w:val="28"/>
        </w:rPr>
        <w:t>）培训</w:t>
      </w:r>
    </w:p>
    <w:p>
      <w:pPr>
        <w:pStyle w:val="6"/>
        <w:keepNext w:val="0"/>
        <w:keepLines w:val="0"/>
        <w:pageBreakBefore w:val="0"/>
        <w:widowControl w:val="0"/>
        <w:kinsoku/>
        <w:wordWrap/>
        <w:overflowPunct/>
        <w:topLinePunct w:val="0"/>
        <w:autoSpaceDE/>
        <w:autoSpaceDN/>
        <w:bidi w:val="0"/>
        <w:adjustRightInd w:val="0"/>
        <w:snapToGrid w:val="0"/>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1.乙方负责向甲方提供至少</w:t>
      </w:r>
      <w:r>
        <w:rPr>
          <w:rFonts w:hint="eastAsia" w:ascii="仿宋_GB2312" w:hAnsi="仿宋_GB2312" w:eastAsia="仿宋_GB2312" w:cs="仿宋_GB2312"/>
          <w:b w:val="0"/>
          <w:bCs w:val="0"/>
          <w:sz w:val="28"/>
          <w:szCs w:val="28"/>
          <w:u w:val="single"/>
        </w:rPr>
        <w:t xml:space="preserve">    </w:t>
      </w:r>
      <w:r>
        <w:rPr>
          <w:rFonts w:hint="eastAsia" w:ascii="仿宋_GB2312" w:hAnsi="仿宋_GB2312" w:eastAsia="仿宋_GB2312" w:cs="仿宋_GB2312"/>
          <w:b w:val="0"/>
          <w:bCs w:val="0"/>
          <w:sz w:val="28"/>
          <w:szCs w:val="28"/>
        </w:rPr>
        <w:t>个月的免费维护服务，免费维护服务期自双方对项目</w:t>
      </w:r>
      <w:r>
        <w:rPr>
          <w:rFonts w:hint="eastAsia" w:ascii="仿宋_GB2312" w:hAnsi="仿宋_GB2312" w:eastAsia="仿宋_GB2312" w:cs="仿宋_GB2312"/>
          <w:b w:val="0"/>
          <w:bCs w:val="0"/>
          <w:sz w:val="28"/>
          <w:szCs w:val="28"/>
          <w:lang w:eastAsia="zh-CN"/>
        </w:rPr>
        <w:t>最终验收</w:t>
      </w:r>
      <w:r>
        <w:rPr>
          <w:rFonts w:hint="eastAsia" w:ascii="仿宋_GB2312" w:hAnsi="仿宋_GB2312" w:eastAsia="仿宋_GB2312" w:cs="仿宋_GB2312"/>
          <w:b w:val="0"/>
          <w:bCs w:val="0"/>
          <w:sz w:val="28"/>
          <w:szCs w:val="28"/>
        </w:rPr>
        <w:t>合格之日起算。</w:t>
      </w:r>
    </w:p>
    <w:p>
      <w:pPr>
        <w:pStyle w:val="6"/>
        <w:keepNext w:val="0"/>
        <w:keepLines w:val="0"/>
        <w:pageBreakBefore w:val="0"/>
        <w:widowControl w:val="0"/>
        <w:kinsoku/>
        <w:wordWrap/>
        <w:overflowPunct/>
        <w:topLinePunct w:val="0"/>
        <w:autoSpaceDE/>
        <w:autoSpaceDN/>
        <w:bidi w:val="0"/>
        <w:adjustRightInd w:val="0"/>
        <w:snapToGrid w:val="0"/>
        <w:spacing w:before="0" w:after="0" w:line="530" w:lineRule="exact"/>
        <w:ind w:firstLine="560" w:firstLineChars="200"/>
        <w:textAlignment w:val="auto"/>
        <w:rPr>
          <w:rFonts w:hint="eastAsia" w:ascii="仿宋" w:hAnsi="仿宋" w:eastAsia="仿宋_GB2312"/>
          <w:b w:val="0"/>
          <w:bCs w:val="0"/>
          <w:sz w:val="28"/>
          <w:szCs w:val="28"/>
        </w:rPr>
      </w:pPr>
      <w:r>
        <w:rPr>
          <w:rFonts w:hint="eastAsia" w:ascii="仿宋_GB2312" w:hAnsi="仿宋_GB2312" w:eastAsia="仿宋_GB2312" w:cs="仿宋_GB2312"/>
          <w:b w:val="0"/>
          <w:bCs w:val="0"/>
          <w:sz w:val="28"/>
          <w:szCs w:val="28"/>
        </w:rPr>
        <w:t>2.乙方应当根据投标</w:t>
      </w:r>
      <w:r>
        <w:rPr>
          <w:rFonts w:hint="eastAsia" w:ascii="仿宋_GB2312" w:hAnsi="仿宋_GB2312" w:eastAsia="仿宋_GB2312" w:cs="仿宋_GB2312"/>
          <w:b w:val="0"/>
          <w:bCs w:val="0"/>
          <w:sz w:val="28"/>
          <w:szCs w:val="28"/>
          <w:lang w:eastAsia="zh-CN"/>
        </w:rPr>
        <w:t>（报价）</w:t>
      </w:r>
      <w:r>
        <w:rPr>
          <w:rFonts w:hint="eastAsia" w:ascii="仿宋_GB2312" w:hAnsi="仿宋_GB2312" w:eastAsia="仿宋_GB2312" w:cs="仿宋_GB2312"/>
          <w:b w:val="0"/>
          <w:bCs w:val="0"/>
          <w:sz w:val="28"/>
          <w:szCs w:val="28"/>
        </w:rPr>
        <w:t>文件的相关承诺</w:t>
      </w:r>
      <w:r>
        <w:rPr>
          <w:rFonts w:hint="eastAsia" w:ascii="仿宋_GB2312" w:hAnsi="仿宋_GB2312" w:eastAsia="仿宋_GB2312" w:cs="仿宋_GB2312"/>
          <w:b w:val="0"/>
          <w:bCs w:val="0"/>
          <w:sz w:val="28"/>
          <w:szCs w:val="28"/>
          <w:lang w:eastAsia="zh-CN"/>
        </w:rPr>
        <w:t>和</w:t>
      </w:r>
      <w:r>
        <w:rPr>
          <w:rFonts w:hint="eastAsia" w:ascii="仿宋_GB2312" w:hAnsi="仿宋_GB2312" w:eastAsia="仿宋_GB2312" w:cs="仿宋_GB2312"/>
          <w:b w:val="0"/>
          <w:bCs w:val="0"/>
          <w:sz w:val="28"/>
          <w:szCs w:val="28"/>
        </w:rPr>
        <w:t>项目实施进度，对甲方相</w:t>
      </w:r>
      <w:r>
        <w:rPr>
          <w:rFonts w:hint="eastAsia" w:ascii="仿宋" w:hAnsi="仿宋" w:eastAsia="仿宋_GB2312"/>
          <w:b w:val="0"/>
          <w:bCs w:val="0"/>
          <w:sz w:val="28"/>
          <w:szCs w:val="28"/>
        </w:rPr>
        <w:t>关人员进行培训。</w:t>
      </w:r>
    </w:p>
    <w:p>
      <w:pPr>
        <w:pStyle w:val="6"/>
        <w:keepNext w:val="0"/>
        <w:keepLines w:val="0"/>
        <w:pageBreakBefore w:val="0"/>
        <w:widowControl w:val="0"/>
        <w:kinsoku/>
        <w:wordWrap/>
        <w:overflowPunct/>
        <w:topLinePunct w:val="0"/>
        <w:autoSpaceDE/>
        <w:autoSpaceDN/>
        <w:bidi w:val="0"/>
        <w:adjustRightInd w:val="0"/>
        <w:snapToGrid w:val="0"/>
        <w:spacing w:before="0" w:after="0" w:line="530" w:lineRule="exact"/>
        <w:ind w:firstLine="560" w:firstLineChars="200"/>
        <w:textAlignment w:val="auto"/>
        <w:rPr>
          <w:rFonts w:hint="eastAsia" w:ascii="仿宋" w:hAnsi="仿宋" w:eastAsia="仿宋_GB2312"/>
          <w:b w:val="0"/>
          <w:bCs w:val="0"/>
          <w:sz w:val="28"/>
          <w:szCs w:val="28"/>
        </w:rPr>
      </w:pPr>
      <w:r>
        <w:rPr>
          <w:rFonts w:hint="eastAsia" w:ascii="仿宋" w:hAnsi="仿宋" w:eastAsia="仿宋_GB2312"/>
          <w:b w:val="0"/>
          <w:bCs w:val="0"/>
          <w:sz w:val="28"/>
          <w:szCs w:val="28"/>
        </w:rPr>
        <w:t>培训所达到的目标：</w:t>
      </w:r>
      <w:r>
        <w:rPr>
          <w:rFonts w:hint="eastAsia" w:ascii="仿宋" w:hAnsi="仿宋" w:eastAsia="仿宋_GB2312"/>
          <w:b w:val="0"/>
          <w:bCs w:val="0"/>
          <w:sz w:val="28"/>
          <w:szCs w:val="28"/>
          <w:u w:val="single"/>
        </w:rPr>
        <w:t xml:space="preserve">  </w:t>
      </w:r>
      <w:r>
        <w:rPr>
          <w:rFonts w:hint="eastAsia" w:ascii="仿宋" w:hAnsi="仿宋" w:eastAsia="仿宋_GB2312"/>
          <w:b w:val="0"/>
          <w:bCs w:val="0"/>
          <w:sz w:val="28"/>
          <w:szCs w:val="28"/>
          <w:u w:val="single"/>
          <w:lang w:val="en-US" w:eastAsia="zh-CN"/>
        </w:rPr>
        <w:t xml:space="preserve">        </w:t>
      </w:r>
      <w:r>
        <w:rPr>
          <w:rFonts w:hint="eastAsia" w:ascii="仿宋" w:hAnsi="仿宋" w:eastAsia="仿宋_GB2312"/>
          <w:b w:val="0"/>
          <w:bCs w:val="0"/>
          <w:sz w:val="28"/>
          <w:szCs w:val="28"/>
          <w:u w:val="single"/>
        </w:rPr>
        <w:t xml:space="preserve">                </w:t>
      </w:r>
      <w:r>
        <w:rPr>
          <w:rFonts w:hint="eastAsia" w:ascii="仿宋" w:hAnsi="仿宋" w:eastAsia="仿宋_GB2312"/>
          <w:b w:val="0"/>
          <w:bCs w:val="0"/>
          <w:sz w:val="28"/>
          <w:szCs w:val="28"/>
        </w:rPr>
        <w:t>。</w:t>
      </w:r>
    </w:p>
    <w:p>
      <w:pPr>
        <w:pStyle w:val="6"/>
        <w:keepNext w:val="0"/>
        <w:keepLines w:val="0"/>
        <w:pageBreakBefore w:val="0"/>
        <w:widowControl w:val="0"/>
        <w:kinsoku/>
        <w:wordWrap/>
        <w:overflowPunct/>
        <w:topLinePunct w:val="0"/>
        <w:autoSpaceDE/>
        <w:autoSpaceDN/>
        <w:bidi w:val="0"/>
        <w:adjustRightInd w:val="0"/>
        <w:snapToGrid w:val="0"/>
        <w:spacing w:before="0" w:after="0" w:line="530" w:lineRule="exact"/>
        <w:ind w:firstLine="560" w:firstLineChars="200"/>
        <w:textAlignment w:val="auto"/>
        <w:rPr>
          <w:rFonts w:hint="eastAsia" w:ascii="仿宋" w:hAnsi="仿宋" w:eastAsia="仿宋_GB2312"/>
          <w:b w:val="0"/>
          <w:bCs w:val="0"/>
          <w:sz w:val="28"/>
          <w:szCs w:val="28"/>
        </w:rPr>
      </w:pPr>
      <w:r>
        <w:rPr>
          <w:rFonts w:hint="eastAsia" w:ascii="仿宋" w:hAnsi="仿宋" w:eastAsia="仿宋_GB2312"/>
          <w:b w:val="0"/>
          <w:bCs w:val="0"/>
          <w:sz w:val="28"/>
          <w:szCs w:val="28"/>
        </w:rPr>
        <w:t>培训师资要求：</w:t>
      </w:r>
      <w:r>
        <w:rPr>
          <w:rFonts w:hint="eastAsia" w:ascii="仿宋" w:hAnsi="仿宋" w:eastAsia="仿宋_GB2312"/>
          <w:b w:val="0"/>
          <w:bCs w:val="0"/>
          <w:sz w:val="28"/>
          <w:szCs w:val="28"/>
          <w:u w:val="single"/>
        </w:rPr>
        <w:t xml:space="preserve">    </w:t>
      </w:r>
      <w:r>
        <w:rPr>
          <w:rFonts w:hint="eastAsia" w:ascii="仿宋" w:hAnsi="仿宋" w:eastAsia="仿宋_GB2312"/>
          <w:b w:val="0"/>
          <w:bCs w:val="0"/>
          <w:sz w:val="28"/>
          <w:szCs w:val="28"/>
          <w:u w:val="single"/>
          <w:lang w:val="en-US" w:eastAsia="zh-CN"/>
        </w:rPr>
        <w:t xml:space="preserve">        </w:t>
      </w:r>
      <w:r>
        <w:rPr>
          <w:rFonts w:hint="eastAsia" w:ascii="仿宋" w:hAnsi="仿宋" w:eastAsia="仿宋_GB2312"/>
          <w:b w:val="0"/>
          <w:bCs w:val="0"/>
          <w:sz w:val="28"/>
          <w:szCs w:val="28"/>
          <w:u w:val="single"/>
        </w:rPr>
        <w:t xml:space="preserve">                  </w:t>
      </w:r>
      <w:r>
        <w:rPr>
          <w:rFonts w:hint="eastAsia" w:ascii="仿宋" w:hAnsi="仿宋" w:eastAsia="仿宋_GB2312"/>
          <w:b w:val="0"/>
          <w:bCs w:val="0"/>
          <w:sz w:val="28"/>
          <w:szCs w:val="28"/>
        </w:rPr>
        <w:t>。</w:t>
      </w:r>
    </w:p>
    <w:p>
      <w:pPr>
        <w:pStyle w:val="6"/>
        <w:keepNext w:val="0"/>
        <w:keepLines w:val="0"/>
        <w:pageBreakBefore w:val="0"/>
        <w:widowControl w:val="0"/>
        <w:kinsoku/>
        <w:wordWrap/>
        <w:overflowPunct/>
        <w:topLinePunct w:val="0"/>
        <w:autoSpaceDE/>
        <w:autoSpaceDN/>
        <w:bidi w:val="0"/>
        <w:adjustRightInd w:val="0"/>
        <w:snapToGrid w:val="0"/>
        <w:spacing w:before="0" w:after="0" w:line="530" w:lineRule="exact"/>
        <w:ind w:firstLine="560" w:firstLineChars="200"/>
        <w:textAlignment w:val="auto"/>
        <w:rPr>
          <w:rFonts w:hint="eastAsia" w:ascii="仿宋" w:hAnsi="仿宋" w:eastAsia="仿宋_GB2312"/>
          <w:b w:val="0"/>
          <w:bCs w:val="0"/>
          <w:sz w:val="28"/>
          <w:szCs w:val="28"/>
        </w:rPr>
      </w:pPr>
      <w:r>
        <w:rPr>
          <w:rFonts w:hint="eastAsia" w:ascii="仿宋" w:hAnsi="仿宋" w:eastAsia="仿宋_GB2312"/>
          <w:b w:val="0"/>
          <w:bCs w:val="0"/>
          <w:sz w:val="28"/>
          <w:szCs w:val="28"/>
        </w:rPr>
        <w:t>培训项目：</w:t>
      </w:r>
      <w:r>
        <w:rPr>
          <w:rFonts w:hint="eastAsia" w:ascii="仿宋" w:hAnsi="仿宋" w:eastAsia="仿宋_GB2312"/>
          <w:b w:val="0"/>
          <w:bCs w:val="0"/>
          <w:sz w:val="28"/>
          <w:szCs w:val="28"/>
          <w:u w:val="single"/>
        </w:rPr>
        <w:t xml:space="preserve">        </w:t>
      </w:r>
      <w:r>
        <w:rPr>
          <w:rFonts w:hint="eastAsia" w:ascii="仿宋" w:hAnsi="仿宋" w:eastAsia="仿宋_GB2312"/>
          <w:b w:val="0"/>
          <w:bCs w:val="0"/>
          <w:sz w:val="28"/>
          <w:szCs w:val="28"/>
          <w:u w:val="single"/>
          <w:lang w:val="en-US" w:eastAsia="zh-CN"/>
        </w:rPr>
        <w:t xml:space="preserve">        </w:t>
      </w:r>
      <w:r>
        <w:rPr>
          <w:rFonts w:hint="eastAsia" w:ascii="仿宋" w:hAnsi="仿宋" w:eastAsia="仿宋_GB2312"/>
          <w:b w:val="0"/>
          <w:bCs w:val="0"/>
          <w:sz w:val="28"/>
          <w:szCs w:val="28"/>
          <w:u w:val="single"/>
        </w:rPr>
        <w:t xml:space="preserve">                  </w:t>
      </w:r>
      <w:r>
        <w:rPr>
          <w:rFonts w:hint="eastAsia" w:ascii="仿宋" w:hAnsi="仿宋" w:eastAsia="仿宋_GB2312"/>
          <w:b w:val="0"/>
          <w:bCs w:val="0"/>
          <w:sz w:val="28"/>
          <w:szCs w:val="28"/>
        </w:rPr>
        <w:t>。</w:t>
      </w:r>
    </w:p>
    <w:p>
      <w:pPr>
        <w:pStyle w:val="6"/>
        <w:keepNext w:val="0"/>
        <w:keepLines w:val="0"/>
        <w:pageBreakBefore w:val="0"/>
        <w:widowControl w:val="0"/>
        <w:kinsoku/>
        <w:wordWrap/>
        <w:overflowPunct/>
        <w:topLinePunct w:val="0"/>
        <w:autoSpaceDE/>
        <w:autoSpaceDN/>
        <w:bidi w:val="0"/>
        <w:adjustRightInd w:val="0"/>
        <w:snapToGrid w:val="0"/>
        <w:spacing w:before="0" w:after="0" w:line="530" w:lineRule="exact"/>
        <w:ind w:firstLine="560" w:firstLineChars="200"/>
        <w:textAlignment w:val="auto"/>
        <w:rPr>
          <w:rFonts w:hint="eastAsia" w:ascii="仿宋" w:hAnsi="仿宋" w:eastAsia="仿宋_GB2312"/>
          <w:b w:val="0"/>
          <w:bCs w:val="0"/>
          <w:sz w:val="28"/>
          <w:szCs w:val="28"/>
        </w:rPr>
      </w:pPr>
      <w:r>
        <w:rPr>
          <w:rFonts w:hint="eastAsia" w:ascii="仿宋" w:hAnsi="仿宋" w:eastAsia="仿宋_GB2312"/>
          <w:b w:val="0"/>
          <w:bCs w:val="0"/>
          <w:sz w:val="28"/>
          <w:szCs w:val="28"/>
        </w:rPr>
        <w:t>培训科目：</w:t>
      </w:r>
      <w:r>
        <w:rPr>
          <w:rFonts w:hint="eastAsia" w:ascii="仿宋" w:hAnsi="仿宋" w:eastAsia="仿宋_GB2312"/>
          <w:b w:val="0"/>
          <w:bCs w:val="0"/>
          <w:sz w:val="28"/>
          <w:szCs w:val="28"/>
          <w:u w:val="single"/>
        </w:rPr>
        <w:t xml:space="preserve">          </w:t>
      </w:r>
      <w:r>
        <w:rPr>
          <w:rFonts w:hint="eastAsia" w:ascii="仿宋" w:hAnsi="仿宋" w:eastAsia="仿宋_GB2312"/>
          <w:b w:val="0"/>
          <w:bCs w:val="0"/>
          <w:sz w:val="28"/>
          <w:szCs w:val="28"/>
          <w:u w:val="single"/>
          <w:lang w:val="en-US" w:eastAsia="zh-CN"/>
        </w:rPr>
        <w:t xml:space="preserve">         </w:t>
      </w:r>
      <w:r>
        <w:rPr>
          <w:rFonts w:hint="eastAsia" w:ascii="仿宋" w:hAnsi="仿宋" w:eastAsia="仿宋_GB2312"/>
          <w:b w:val="0"/>
          <w:bCs w:val="0"/>
          <w:sz w:val="28"/>
          <w:szCs w:val="28"/>
          <w:u w:val="single"/>
        </w:rPr>
        <w:t xml:space="preserve">                </w:t>
      </w:r>
      <w:r>
        <w:rPr>
          <w:rFonts w:hint="eastAsia" w:ascii="仿宋" w:hAnsi="仿宋" w:eastAsia="仿宋_GB2312"/>
          <w:b w:val="0"/>
          <w:bCs w:val="0"/>
          <w:sz w:val="28"/>
          <w:szCs w:val="28"/>
        </w:rPr>
        <w:t>。</w:t>
      </w:r>
    </w:p>
    <w:p>
      <w:pPr>
        <w:pStyle w:val="6"/>
        <w:keepNext w:val="0"/>
        <w:keepLines w:val="0"/>
        <w:pageBreakBefore w:val="0"/>
        <w:widowControl w:val="0"/>
        <w:kinsoku/>
        <w:wordWrap/>
        <w:overflowPunct/>
        <w:topLinePunct w:val="0"/>
        <w:autoSpaceDE/>
        <w:autoSpaceDN/>
        <w:bidi w:val="0"/>
        <w:adjustRightInd w:val="0"/>
        <w:snapToGrid w:val="0"/>
        <w:spacing w:before="0" w:after="0" w:line="530" w:lineRule="exact"/>
        <w:ind w:firstLine="560" w:firstLineChars="200"/>
        <w:textAlignment w:val="auto"/>
        <w:rPr>
          <w:rFonts w:hint="eastAsia" w:ascii="仿宋" w:hAnsi="仿宋" w:eastAsia="仿宋_GB2312"/>
          <w:b w:val="0"/>
          <w:bCs w:val="0"/>
          <w:sz w:val="28"/>
          <w:szCs w:val="28"/>
        </w:rPr>
      </w:pPr>
      <w:r>
        <w:rPr>
          <w:rFonts w:hint="eastAsia" w:ascii="仿宋" w:hAnsi="仿宋" w:eastAsia="仿宋_GB2312"/>
          <w:b w:val="0"/>
          <w:bCs w:val="0"/>
          <w:sz w:val="28"/>
          <w:szCs w:val="28"/>
        </w:rPr>
        <w:t>培训对象与人数：</w:t>
      </w:r>
      <w:r>
        <w:rPr>
          <w:rFonts w:hint="eastAsia" w:ascii="仿宋" w:hAnsi="仿宋" w:eastAsia="仿宋_GB2312"/>
          <w:b w:val="0"/>
          <w:bCs w:val="0"/>
          <w:sz w:val="28"/>
          <w:szCs w:val="28"/>
          <w:u w:val="single"/>
        </w:rPr>
        <w:t xml:space="preserve">         </w:t>
      </w:r>
      <w:r>
        <w:rPr>
          <w:rFonts w:hint="eastAsia" w:ascii="仿宋" w:hAnsi="仿宋" w:eastAsia="仿宋_GB2312"/>
          <w:b w:val="0"/>
          <w:bCs w:val="0"/>
          <w:sz w:val="28"/>
          <w:szCs w:val="28"/>
          <w:u w:val="single"/>
          <w:lang w:val="en-US" w:eastAsia="zh-CN"/>
        </w:rPr>
        <w:t xml:space="preserve">         </w:t>
      </w:r>
      <w:r>
        <w:rPr>
          <w:rFonts w:hint="eastAsia" w:ascii="仿宋" w:hAnsi="仿宋" w:eastAsia="仿宋_GB2312"/>
          <w:b w:val="0"/>
          <w:bCs w:val="0"/>
          <w:sz w:val="28"/>
          <w:szCs w:val="28"/>
          <w:u w:val="single"/>
        </w:rPr>
        <w:t xml:space="preserve">           </w:t>
      </w:r>
      <w:r>
        <w:rPr>
          <w:rFonts w:hint="eastAsia" w:ascii="仿宋" w:hAnsi="仿宋" w:eastAsia="仿宋_GB2312"/>
          <w:b w:val="0"/>
          <w:bCs w:val="0"/>
          <w:sz w:val="28"/>
          <w:szCs w:val="28"/>
        </w:rPr>
        <w:t>。</w:t>
      </w:r>
    </w:p>
    <w:p>
      <w:pPr>
        <w:pStyle w:val="6"/>
        <w:keepNext w:val="0"/>
        <w:keepLines w:val="0"/>
        <w:pageBreakBefore w:val="0"/>
        <w:widowControl w:val="0"/>
        <w:kinsoku/>
        <w:wordWrap/>
        <w:overflowPunct/>
        <w:topLinePunct w:val="0"/>
        <w:autoSpaceDE/>
        <w:autoSpaceDN/>
        <w:bidi w:val="0"/>
        <w:adjustRightInd w:val="0"/>
        <w:snapToGrid w:val="0"/>
        <w:spacing w:before="0" w:after="0" w:line="530" w:lineRule="exact"/>
        <w:ind w:firstLine="560" w:firstLineChars="200"/>
        <w:textAlignment w:val="auto"/>
        <w:rPr>
          <w:rFonts w:hint="eastAsia" w:ascii="仿宋" w:hAnsi="仿宋" w:eastAsia="仿宋_GB2312"/>
          <w:b w:val="0"/>
          <w:bCs w:val="0"/>
          <w:sz w:val="28"/>
          <w:szCs w:val="28"/>
        </w:rPr>
      </w:pPr>
      <w:r>
        <w:rPr>
          <w:rFonts w:hint="eastAsia" w:ascii="仿宋" w:hAnsi="仿宋" w:eastAsia="仿宋_GB2312"/>
          <w:b w:val="0"/>
          <w:bCs w:val="0"/>
          <w:sz w:val="28"/>
          <w:szCs w:val="28"/>
        </w:rPr>
        <w:t>培训时间/频次：</w:t>
      </w:r>
      <w:r>
        <w:rPr>
          <w:rFonts w:hint="eastAsia" w:ascii="仿宋" w:hAnsi="仿宋" w:eastAsia="仿宋_GB2312"/>
          <w:b w:val="0"/>
          <w:bCs w:val="0"/>
          <w:sz w:val="28"/>
          <w:szCs w:val="28"/>
          <w:u w:val="single"/>
        </w:rPr>
        <w:t xml:space="preserve">            </w:t>
      </w:r>
      <w:r>
        <w:rPr>
          <w:rFonts w:hint="eastAsia" w:ascii="仿宋" w:hAnsi="仿宋" w:eastAsia="仿宋_GB2312"/>
          <w:b w:val="0"/>
          <w:bCs w:val="0"/>
          <w:sz w:val="28"/>
          <w:szCs w:val="28"/>
          <w:u w:val="single"/>
          <w:lang w:val="en-US" w:eastAsia="zh-CN"/>
        </w:rPr>
        <w:t xml:space="preserve">         </w:t>
      </w:r>
      <w:r>
        <w:rPr>
          <w:rFonts w:hint="eastAsia" w:ascii="仿宋" w:hAnsi="仿宋" w:eastAsia="仿宋_GB2312"/>
          <w:b w:val="0"/>
          <w:bCs w:val="0"/>
          <w:sz w:val="28"/>
          <w:szCs w:val="28"/>
          <w:u w:val="single"/>
        </w:rPr>
        <w:t xml:space="preserve">         </w:t>
      </w:r>
      <w:r>
        <w:rPr>
          <w:rFonts w:hint="eastAsia" w:ascii="仿宋" w:hAnsi="仿宋" w:eastAsia="仿宋_GB2312"/>
          <w:b w:val="0"/>
          <w:bCs w:val="0"/>
          <w:sz w:val="28"/>
          <w:szCs w:val="28"/>
        </w:rPr>
        <w:t>。</w:t>
      </w:r>
    </w:p>
    <w:p>
      <w:pPr>
        <w:pStyle w:val="6"/>
        <w:keepNext w:val="0"/>
        <w:keepLines w:val="0"/>
        <w:pageBreakBefore w:val="0"/>
        <w:widowControl w:val="0"/>
        <w:kinsoku/>
        <w:wordWrap/>
        <w:overflowPunct/>
        <w:topLinePunct w:val="0"/>
        <w:autoSpaceDE/>
        <w:autoSpaceDN/>
        <w:bidi w:val="0"/>
        <w:adjustRightInd w:val="0"/>
        <w:snapToGrid w:val="0"/>
        <w:spacing w:before="0" w:after="0" w:line="530" w:lineRule="exact"/>
        <w:ind w:firstLine="560" w:firstLineChars="200"/>
        <w:textAlignment w:val="auto"/>
        <w:rPr>
          <w:rFonts w:hint="eastAsia" w:ascii="仿宋" w:hAnsi="仿宋" w:eastAsia="仿宋_GB2312"/>
          <w:b w:val="0"/>
          <w:bCs w:val="0"/>
          <w:sz w:val="28"/>
          <w:szCs w:val="28"/>
        </w:rPr>
      </w:pPr>
      <w:r>
        <w:rPr>
          <w:rFonts w:hint="eastAsia" w:ascii="仿宋" w:hAnsi="仿宋" w:eastAsia="仿宋_GB2312"/>
          <w:b w:val="0"/>
          <w:bCs w:val="0"/>
          <w:sz w:val="28"/>
          <w:szCs w:val="28"/>
        </w:rPr>
        <w:t>其他：</w:t>
      </w:r>
      <w:r>
        <w:rPr>
          <w:rFonts w:hint="eastAsia" w:ascii="仿宋" w:hAnsi="仿宋" w:eastAsia="仿宋_GB2312"/>
          <w:b w:val="0"/>
          <w:bCs w:val="0"/>
          <w:sz w:val="28"/>
          <w:szCs w:val="28"/>
          <w:u w:val="single"/>
        </w:rPr>
        <w:t xml:space="preserve">                    </w:t>
      </w:r>
      <w:r>
        <w:rPr>
          <w:rFonts w:hint="eastAsia" w:ascii="仿宋" w:hAnsi="仿宋" w:eastAsia="仿宋_GB2312"/>
          <w:b w:val="0"/>
          <w:bCs w:val="0"/>
          <w:sz w:val="28"/>
          <w:szCs w:val="28"/>
          <w:u w:val="single"/>
          <w:lang w:val="en-US" w:eastAsia="zh-CN"/>
        </w:rPr>
        <w:t xml:space="preserve">  </w:t>
      </w:r>
      <w:r>
        <w:rPr>
          <w:rFonts w:hint="eastAsia" w:ascii="仿宋" w:hAnsi="仿宋" w:eastAsia="仿宋_GB2312"/>
          <w:b w:val="0"/>
          <w:bCs w:val="0"/>
          <w:sz w:val="28"/>
          <w:szCs w:val="28"/>
          <w:u w:val="single"/>
        </w:rPr>
        <w:t xml:space="preserve">     </w:t>
      </w:r>
      <w:r>
        <w:rPr>
          <w:rFonts w:hint="eastAsia" w:ascii="仿宋" w:hAnsi="仿宋" w:eastAsia="仿宋_GB2312"/>
          <w:b w:val="0"/>
          <w:bCs w:val="0"/>
          <w:sz w:val="28"/>
          <w:szCs w:val="28"/>
          <w:u w:val="single"/>
          <w:lang w:val="en-US" w:eastAsia="zh-CN"/>
        </w:rPr>
        <w:t xml:space="preserve">       </w:t>
      </w:r>
      <w:r>
        <w:rPr>
          <w:rFonts w:hint="eastAsia" w:ascii="仿宋" w:hAnsi="仿宋" w:eastAsia="仿宋_GB2312"/>
          <w:b w:val="0"/>
          <w:bCs w:val="0"/>
          <w:sz w:val="28"/>
          <w:szCs w:val="28"/>
          <w:u w:val="single"/>
        </w:rPr>
        <w:t xml:space="preserve">     </w:t>
      </w:r>
      <w:r>
        <w:rPr>
          <w:rFonts w:hint="eastAsia" w:ascii="仿宋" w:hAnsi="仿宋" w:eastAsia="仿宋_GB2312"/>
          <w:b w:val="0"/>
          <w:bCs w:val="0"/>
          <w:sz w:val="28"/>
          <w:szCs w:val="28"/>
        </w:rPr>
        <w:t>。</w:t>
      </w:r>
    </w:p>
    <w:p>
      <w:pPr>
        <w:pStyle w:val="6"/>
        <w:keepNext w:val="0"/>
        <w:keepLines w:val="0"/>
        <w:pageBreakBefore w:val="0"/>
        <w:widowControl w:val="0"/>
        <w:kinsoku/>
        <w:wordWrap/>
        <w:overflowPunct/>
        <w:topLinePunct w:val="0"/>
        <w:autoSpaceDE/>
        <w:autoSpaceDN/>
        <w:bidi w:val="0"/>
        <w:adjustRightInd w:val="0"/>
        <w:snapToGrid w:val="0"/>
        <w:spacing w:before="0" w:after="0" w:line="530" w:lineRule="exact"/>
        <w:ind w:firstLine="560" w:firstLineChars="200"/>
        <w:textAlignment w:val="auto"/>
        <w:rPr>
          <w:rFonts w:hint="eastAsia" w:ascii="仿宋" w:hAnsi="仿宋" w:eastAsia="仿宋_GB2312"/>
          <w:b w:val="0"/>
          <w:bCs w:val="0"/>
          <w:sz w:val="28"/>
          <w:szCs w:val="28"/>
        </w:rPr>
      </w:pPr>
      <w:r>
        <w:rPr>
          <w:rFonts w:hint="eastAsia" w:ascii="仿宋" w:hAnsi="仿宋" w:eastAsia="仿宋_GB2312"/>
          <w:b w:val="0"/>
          <w:bCs w:val="0"/>
          <w:sz w:val="28"/>
          <w:szCs w:val="28"/>
        </w:rPr>
        <w:t>□（十）具体售后服务方案：</w:t>
      </w:r>
      <w:r>
        <w:rPr>
          <w:rFonts w:hint="eastAsia" w:ascii="仿宋" w:hAnsi="仿宋" w:eastAsia="仿宋_GB2312"/>
          <w:b w:val="0"/>
          <w:bCs w:val="0"/>
          <w:sz w:val="28"/>
          <w:szCs w:val="28"/>
          <w:u w:val="single"/>
        </w:rPr>
        <w:t xml:space="preserve">       </w:t>
      </w:r>
      <w:r>
        <w:rPr>
          <w:rFonts w:hint="eastAsia" w:ascii="仿宋" w:hAnsi="仿宋" w:eastAsia="仿宋_GB2312"/>
          <w:b w:val="0"/>
          <w:bCs w:val="0"/>
          <w:sz w:val="28"/>
          <w:szCs w:val="28"/>
          <w:u w:val="single"/>
          <w:lang w:val="en-US" w:eastAsia="zh-CN"/>
        </w:rPr>
        <w:t xml:space="preserve">       </w:t>
      </w:r>
      <w:r>
        <w:rPr>
          <w:rFonts w:hint="eastAsia" w:ascii="仿宋" w:hAnsi="仿宋" w:eastAsia="仿宋_GB2312"/>
          <w:b w:val="0"/>
          <w:bCs w:val="0"/>
          <w:sz w:val="28"/>
          <w:szCs w:val="28"/>
          <w:u w:val="single"/>
        </w:rPr>
        <w:t xml:space="preserve">   </w:t>
      </w:r>
      <w:r>
        <w:rPr>
          <w:rFonts w:hint="eastAsia" w:ascii="仿宋" w:hAnsi="仿宋" w:eastAsia="仿宋_GB2312"/>
          <w:b w:val="0"/>
          <w:bCs w:val="0"/>
          <w:sz w:val="28"/>
          <w:szCs w:val="28"/>
        </w:rPr>
        <w:t>。</w:t>
      </w:r>
    </w:p>
    <w:p>
      <w:pPr>
        <w:pStyle w:val="6"/>
        <w:keepNext w:val="0"/>
        <w:keepLines w:val="0"/>
        <w:pageBreakBefore w:val="0"/>
        <w:widowControl w:val="0"/>
        <w:kinsoku/>
        <w:wordWrap/>
        <w:overflowPunct/>
        <w:topLinePunct w:val="0"/>
        <w:autoSpaceDE/>
        <w:autoSpaceDN/>
        <w:bidi w:val="0"/>
        <w:adjustRightInd w:val="0"/>
        <w:snapToGrid w:val="0"/>
        <w:spacing w:before="0" w:after="0" w:line="530" w:lineRule="exact"/>
        <w:ind w:firstLine="560" w:firstLineChars="200"/>
        <w:textAlignment w:val="auto"/>
        <w:rPr>
          <w:rFonts w:hint="eastAsia" w:eastAsia="黑体"/>
          <w:b w:val="0"/>
          <w:bCs w:val="0"/>
          <w:lang w:eastAsia="zh-CN"/>
        </w:rPr>
      </w:pPr>
      <w:r>
        <w:rPr>
          <w:rFonts w:hint="eastAsia"/>
          <w:b w:val="0"/>
          <w:bCs w:val="0"/>
        </w:rPr>
        <w:t>□</w:t>
      </w:r>
      <w:bookmarkEnd w:id="110"/>
      <w:r>
        <w:rPr>
          <w:rFonts w:hint="eastAsia"/>
          <w:b w:val="0"/>
          <w:bCs w:val="0"/>
        </w:rPr>
        <w:t>八、履约保证金</w:t>
      </w:r>
      <w:bookmarkEnd w:id="111"/>
      <w:bookmarkEnd w:id="112"/>
      <w:bookmarkEnd w:id="113"/>
      <w:bookmarkEnd w:id="114"/>
      <w:bookmarkEnd w:id="115"/>
      <w:r>
        <w:rPr>
          <w:rFonts w:hint="eastAsia" w:ascii="楷体_GB2312" w:hAnsi="楷体_GB2312" w:eastAsia="楷体_GB2312" w:cs="楷体_GB2312"/>
          <w:b w:val="0"/>
          <w:bCs w:val="0"/>
          <w:sz w:val="24"/>
          <w:szCs w:val="24"/>
          <w:lang w:eastAsia="zh-CN"/>
        </w:rPr>
        <w:t>（采购文件未要求的，不得在订立合同时增加该条款）</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bCs/>
          <w:sz w:val="28"/>
          <w:szCs w:val="28"/>
        </w:rPr>
        <w:t>（一）本合同履约保证金为合同金额的</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hint="eastAsia" w:ascii="仿宋" w:hAnsi="仿宋"/>
          <w:bCs/>
          <w:sz w:val="28"/>
          <w:szCs w:val="28"/>
          <w:lang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rPr>
        <w:t>（不超过10%）</w:t>
      </w:r>
      <w:r>
        <w:rPr>
          <w:rFonts w:hint="eastAsia" w:ascii="仿宋" w:hAnsi="仿宋" w:eastAsia="仿宋_GB2312"/>
          <w:bCs/>
          <w:sz w:val="28"/>
          <w:szCs w:val="28"/>
        </w:rPr>
        <w:t>。</w:t>
      </w:r>
      <w:r>
        <w:rPr>
          <w:rFonts w:hint="eastAsia" w:ascii="仿宋_GB2312" w:hAnsi="仿宋_GB2312" w:eastAsia="仿宋_GB2312" w:cs="仿宋_GB2312"/>
          <w:bCs/>
          <w:sz w:val="28"/>
          <w:szCs w:val="28"/>
        </w:rPr>
        <w:t>乙方应当在签订合同前</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日内缴纳履约保证金。</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（二）</w:t>
      </w:r>
      <w:r>
        <w:rPr>
          <w:rFonts w:hint="eastAsia" w:ascii="仿宋" w:hAnsi="仿宋" w:eastAsia="仿宋_GB2312"/>
          <w:sz w:val="28"/>
          <w:szCs w:val="28"/>
        </w:rPr>
        <w:t>若乙方未按时交</w:t>
      </w:r>
      <w:r>
        <w:rPr>
          <w:rFonts w:hint="eastAsia" w:ascii="仿宋" w:hAnsi="仿宋" w:cs="宋体"/>
          <w:bCs/>
          <w:sz w:val="28"/>
          <w:szCs w:val="28"/>
          <w:lang w:eastAsia="zh-CN"/>
        </w:rPr>
        <w:t>货</w:t>
      </w:r>
      <w:r>
        <w:rPr>
          <w:rFonts w:hint="eastAsia" w:ascii="仿宋" w:hAnsi="仿宋" w:eastAsia="仿宋_GB2312"/>
          <w:sz w:val="28"/>
          <w:szCs w:val="28"/>
        </w:rPr>
        <w:t>物资，或物资履约验收不合格，甲方有权终止合同，并没收乙方</w:t>
      </w:r>
      <w:r>
        <w:rPr>
          <w:rFonts w:hint="eastAsia" w:ascii="仿宋" w:hAnsi="仿宋" w:eastAsia="仿宋_GB2312"/>
          <w:bCs/>
          <w:sz w:val="28"/>
          <w:szCs w:val="28"/>
        </w:rPr>
        <w:t>履约保证金。</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（三）履约保证金在合同最终支付结算</w:t>
      </w:r>
      <w:r>
        <w:rPr>
          <w:rFonts w:hint="eastAsia" w:ascii="楷体_GB2312" w:hAnsi="楷体_GB2312" w:eastAsia="楷体_GB2312" w:cs="楷体_GB2312"/>
          <w:bCs/>
          <w:sz w:val="24"/>
          <w:szCs w:val="24"/>
        </w:rPr>
        <w:t>（乙方交</w:t>
      </w:r>
      <w:r>
        <w:rPr>
          <w:rFonts w:hint="eastAsia" w:ascii="楷体_GB2312" w:hAnsi="楷体_GB2312" w:eastAsia="楷体_GB2312" w:cs="楷体_GB2312"/>
          <w:bCs/>
          <w:sz w:val="24"/>
          <w:szCs w:val="24"/>
          <w:lang w:eastAsia="zh-CN"/>
        </w:rPr>
        <w:t>货</w:t>
      </w:r>
      <w:r>
        <w:rPr>
          <w:rFonts w:hint="eastAsia" w:ascii="楷体_GB2312" w:hAnsi="楷体_GB2312" w:eastAsia="楷体_GB2312" w:cs="楷体_GB2312"/>
          <w:bCs/>
          <w:sz w:val="24"/>
          <w:szCs w:val="24"/>
        </w:rPr>
        <w:t>全部</w:t>
      </w:r>
      <w:r>
        <w:rPr>
          <w:rFonts w:hint="eastAsia" w:ascii="楷体_GB2312" w:hAnsi="楷体_GB2312" w:eastAsia="楷体_GB2312" w:cs="楷体_GB2312"/>
          <w:bCs/>
          <w:sz w:val="24"/>
          <w:szCs w:val="24"/>
          <w:lang w:eastAsia="zh-CN"/>
        </w:rPr>
        <w:t>标的</w:t>
      </w:r>
      <w:r>
        <w:rPr>
          <w:rFonts w:hint="eastAsia" w:ascii="楷体_GB2312" w:hAnsi="楷体_GB2312" w:eastAsia="楷体_GB2312" w:cs="楷体_GB2312"/>
          <w:bCs/>
          <w:sz w:val="24"/>
          <w:szCs w:val="24"/>
        </w:rPr>
        <w:t>且经甲方全部验收合格）</w:t>
      </w:r>
      <w:r>
        <w:rPr>
          <w:rFonts w:hint="eastAsia" w:ascii="仿宋" w:hAnsi="仿宋" w:eastAsia="仿宋_GB2312"/>
          <w:bCs/>
          <w:sz w:val="28"/>
          <w:szCs w:val="28"/>
        </w:rPr>
        <w:t>时，无息返还。</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rPr>
      </w:pPr>
      <w:bookmarkStart w:id="116" w:name="_Hlk129335643"/>
      <w:r>
        <w:rPr>
          <w:rFonts w:hint="eastAsia" w:ascii="仿宋" w:hAnsi="仿宋" w:eastAsia="仿宋_GB2312"/>
          <w:bCs/>
          <w:sz w:val="28"/>
          <w:szCs w:val="28"/>
        </w:rPr>
        <w:t>（四）乙方应</w:t>
      </w:r>
      <w:r>
        <w:rPr>
          <w:rFonts w:hint="eastAsia" w:ascii="仿宋" w:hAnsi="仿宋" w:eastAsia="仿宋_GB2312"/>
          <w:sz w:val="28"/>
          <w:szCs w:val="28"/>
        </w:rPr>
        <w:t>当</w:t>
      </w:r>
      <w:r>
        <w:rPr>
          <w:rFonts w:hint="eastAsia" w:ascii="仿宋" w:hAnsi="仿宋" w:eastAsia="仿宋_GB2312"/>
          <w:bCs/>
          <w:sz w:val="28"/>
          <w:szCs w:val="28"/>
        </w:rPr>
        <w:t>向甲方支付合同项下的违约金或赔偿金时，甲方有权从履约保证金中予以扣除。</w:t>
      </w:r>
      <w:bookmarkEnd w:id="116"/>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bookmarkStart w:id="117" w:name="_Toc128150142"/>
      <w:bookmarkStart w:id="118" w:name="_Toc128151035"/>
      <w:bookmarkStart w:id="119" w:name="_Toc127820572"/>
      <w:bookmarkStart w:id="120" w:name="_Toc128150786"/>
      <w:bookmarkStart w:id="121" w:name="_Toc128397978"/>
      <w:r>
        <w:rPr>
          <w:rFonts w:hint="eastAsia"/>
          <w:b w:val="0"/>
          <w:bCs w:val="0"/>
        </w:rPr>
        <w:t>□九、质量保证金</w:t>
      </w:r>
      <w:bookmarkEnd w:id="117"/>
      <w:bookmarkEnd w:id="118"/>
      <w:bookmarkEnd w:id="119"/>
      <w:bookmarkEnd w:id="120"/>
      <w:bookmarkEnd w:id="121"/>
      <w:r>
        <w:rPr>
          <w:rFonts w:hint="eastAsia" w:ascii="楷体_GB2312" w:hAnsi="楷体_GB2312" w:eastAsia="楷体_GB2312" w:cs="楷体_GB2312"/>
          <w:b w:val="0"/>
          <w:bCs w:val="0"/>
          <w:sz w:val="24"/>
          <w:szCs w:val="24"/>
          <w:lang w:eastAsia="zh-CN"/>
        </w:rPr>
        <w:t>（采购文件未要求的，不得在订立合同时增加该条款）</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（一）物资验收合格并交</w:t>
      </w:r>
      <w:r>
        <w:rPr>
          <w:rFonts w:hint="eastAsia" w:ascii="仿宋" w:hAnsi="仿宋" w:cs="宋体"/>
          <w:bCs/>
          <w:sz w:val="28"/>
          <w:szCs w:val="28"/>
          <w:lang w:eastAsia="zh-CN"/>
        </w:rPr>
        <w:t>货</w:t>
      </w:r>
      <w:r>
        <w:rPr>
          <w:rFonts w:hint="eastAsia" w:ascii="仿宋" w:hAnsi="仿宋" w:eastAsia="仿宋_GB2312"/>
          <w:sz w:val="28"/>
          <w:szCs w:val="28"/>
        </w:rPr>
        <w:t>甲方后：</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□1.乙方提供合同金额的</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r>
        <w:rPr>
          <w:rFonts w:hint="eastAsia" w:ascii="楷体_GB2312" w:hAnsi="楷体_GB2312" w:eastAsia="楷体_GB2312" w:cs="楷体_GB2312"/>
          <w:bCs/>
          <w:sz w:val="24"/>
          <w:szCs w:val="24"/>
        </w:rPr>
        <w:t>（不超过5%）</w:t>
      </w:r>
      <w:r>
        <w:rPr>
          <w:rFonts w:hint="eastAsia" w:ascii="仿宋_GB2312" w:hAnsi="仿宋_GB2312" w:eastAsia="仿宋_GB2312" w:cs="仿宋_GB2312"/>
          <w:sz w:val="28"/>
          <w:szCs w:val="28"/>
        </w:rPr>
        <w:t>作为质量保证金，即</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rPr>
        <w:t>元（小写</w:t>
      </w:r>
      <w:r>
        <w:rPr>
          <w:rFonts w:hint="eastAsia" w:ascii="宋体" w:hAnsi="宋体" w:eastAsia="宋体" w:cs="宋体"/>
          <w:sz w:val="28"/>
          <w:szCs w:val="28"/>
        </w:rPr>
        <w:t>¥</w:t>
      </w:r>
      <w:r>
        <w:rPr>
          <w:rFonts w:hint="eastAsia" w:ascii="仿宋_GB2312" w:hAnsi="仿宋_GB2312" w:eastAsia="仿宋_GB2312" w:cs="仿宋_GB2312"/>
          <w:sz w:val="28"/>
          <w:szCs w:val="28"/>
          <w:u w:val="single"/>
        </w:rPr>
        <w:t xml:space="preserve">   </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□2.质量保证金从履约保证金中扣留。</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□3.质量保证金从最终结算资金中扣留。</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在质保期内，物资因乙方责任产生质量问题未予以补救，或者予以补救后仍然造成损失的，甲方有权直接从质量保证金扣除相应损失。</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cs="黑体"/>
          <w:b/>
          <w:sz w:val="28"/>
          <w:szCs w:val="28"/>
          <w:lang w:val="zh-CN"/>
        </w:rPr>
      </w:pPr>
      <w:r>
        <w:rPr>
          <w:rFonts w:hint="eastAsia" w:ascii="仿宋" w:hAnsi="仿宋" w:eastAsia="仿宋_GB2312"/>
          <w:sz w:val="28"/>
          <w:szCs w:val="28"/>
        </w:rPr>
        <w:t>（二）质量保证金在质保期满且无质量问题时全额无息退还。本合同约定的质保期满，甲方接到乙方质量保证金返还申请后，应当于</w:t>
      </w:r>
      <w:r>
        <w:rPr>
          <w:rFonts w:hint="eastAsia" w:ascii="仿宋_GB2312" w:hAnsi="仿宋_GB2312" w:eastAsia="仿宋_GB2312" w:cs="仿宋_GB2312"/>
          <w:sz w:val="28"/>
          <w:szCs w:val="28"/>
        </w:rPr>
        <w:t>30</w:t>
      </w:r>
      <w:r>
        <w:rPr>
          <w:rFonts w:hint="eastAsia" w:ascii="仿宋" w:hAnsi="仿宋" w:eastAsia="仿宋_GB2312"/>
          <w:sz w:val="28"/>
          <w:szCs w:val="28"/>
        </w:rPr>
        <w:t>日内核实质量情况，办理质量保证金返还。</w:t>
      </w:r>
    </w:p>
    <w:bookmarkEnd w:id="79"/>
    <w:bookmarkEnd w:id="80"/>
    <w:bookmarkEnd w:id="81"/>
    <w:bookmarkEnd w:id="82"/>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bookmarkStart w:id="122" w:name="_Toc128150788"/>
      <w:bookmarkStart w:id="123" w:name="_Toc128397980"/>
      <w:bookmarkStart w:id="124" w:name="_Toc127820574"/>
      <w:bookmarkStart w:id="125" w:name="_Toc128151037"/>
      <w:bookmarkStart w:id="126" w:name="_Toc128150144"/>
      <w:r>
        <w:rPr>
          <w:rFonts w:hint="eastAsia"/>
          <w:b w:val="0"/>
          <w:bCs w:val="0"/>
        </w:rPr>
        <w:t>十、资金结算</w:t>
      </w:r>
      <w:bookmarkEnd w:id="122"/>
      <w:bookmarkEnd w:id="123"/>
      <w:bookmarkEnd w:id="124"/>
      <w:bookmarkEnd w:id="125"/>
      <w:bookmarkEnd w:id="126"/>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sz w:val="28"/>
          <w:szCs w:val="28"/>
        </w:rPr>
      </w:pPr>
      <w:bookmarkStart w:id="127" w:name="_Hlk129336528"/>
      <w:r>
        <w:rPr>
          <w:rFonts w:hint="eastAsia" w:ascii="仿宋" w:hAnsi="仿宋" w:eastAsia="仿宋_GB2312"/>
          <w:bCs/>
          <w:sz w:val="28"/>
          <w:szCs w:val="28"/>
        </w:rPr>
        <w:t>（一）合同约定采用下列之一的方式进行</w:t>
      </w:r>
      <w:r>
        <w:rPr>
          <w:rFonts w:hint="eastAsia" w:ascii="仿宋" w:hAnsi="仿宋" w:eastAsia="仿宋_GB2312"/>
          <w:sz w:val="28"/>
          <w:szCs w:val="28"/>
        </w:rPr>
        <w:t>资金结算</w:t>
      </w:r>
      <w:r>
        <w:rPr>
          <w:rFonts w:hint="eastAsia" w:ascii="仿宋" w:hAnsi="仿宋" w:eastAsia="仿宋_GB2312"/>
          <w:bCs/>
          <w:sz w:val="28"/>
          <w:szCs w:val="28"/>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i/>
          <w:sz w:val="28"/>
          <w:szCs w:val="28"/>
        </w:rPr>
      </w:pPr>
      <w:r>
        <w:rPr>
          <w:rFonts w:hint="eastAsia" w:ascii="仿宋" w:hAnsi="仿宋" w:eastAsia="仿宋_GB2312"/>
          <w:sz w:val="28"/>
          <w:szCs w:val="28"/>
        </w:rPr>
        <w:t>□</w:t>
      </w:r>
      <w:r>
        <w:rPr>
          <w:rFonts w:hint="eastAsia" w:ascii="仿宋" w:hAnsi="仿宋"/>
          <w:bCs/>
          <w:sz w:val="28"/>
          <w:szCs w:val="28"/>
          <w:lang w:val="zh-CN"/>
        </w:rPr>
        <w:t>本合同无预付款</w:t>
      </w:r>
      <w:r>
        <w:rPr>
          <w:rFonts w:hint="eastAsia" w:ascii="仿宋" w:hAnsi="仿宋" w:eastAsia="仿宋_GB2312"/>
          <w:bCs/>
          <w:sz w:val="28"/>
          <w:szCs w:val="28"/>
          <w:lang w:val="zh-CN"/>
        </w:rPr>
        <w:t>，</w:t>
      </w:r>
      <w:r>
        <w:rPr>
          <w:rFonts w:hint="eastAsia" w:ascii="仿宋" w:hAnsi="仿宋"/>
          <w:bCs/>
          <w:sz w:val="28"/>
          <w:szCs w:val="28"/>
          <w:lang w:val="zh-CN"/>
        </w:rPr>
        <w:t>系统</w:t>
      </w:r>
      <w:r>
        <w:rPr>
          <w:rFonts w:hint="eastAsia" w:ascii="仿宋" w:hAnsi="仿宋" w:eastAsia="仿宋_GB2312"/>
          <w:bCs/>
          <w:sz w:val="28"/>
          <w:szCs w:val="28"/>
          <w:lang w:val="zh-CN"/>
        </w:rPr>
        <w:t>验收合格后，乙方收集发运接收单、发票、验收报告等</w:t>
      </w:r>
      <w:r>
        <w:rPr>
          <w:rFonts w:hint="eastAsia" w:ascii="仿宋" w:hAnsi="仿宋" w:eastAsia="仿宋_GB2312"/>
          <w:bCs/>
          <w:sz w:val="28"/>
          <w:szCs w:val="28"/>
        </w:rPr>
        <w:t>材料</w:t>
      </w:r>
      <w:r>
        <w:rPr>
          <w:rFonts w:hint="eastAsia" w:ascii="仿宋" w:hAnsi="仿宋" w:eastAsia="仿宋_GB2312"/>
          <w:bCs/>
          <w:sz w:val="28"/>
          <w:szCs w:val="28"/>
          <w:lang w:val="zh-CN"/>
        </w:rPr>
        <w:t>，提交甲方办理结算手续，甲方在</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日内向乙方支付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r>
        <w:rPr>
          <w:rFonts w:hint="eastAsia" w:ascii="楷体_GB2312" w:hAnsi="楷体_GB2312" w:eastAsia="楷体_GB2312" w:cs="楷体_GB2312"/>
          <w:bCs/>
          <w:sz w:val="24"/>
          <w:szCs w:val="24"/>
          <w:u w:val="none"/>
        </w:rPr>
        <w:t>（适用于采购金额小履约周期短的采购项目）</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楷体_GB2312" w:hAnsi="楷体_GB2312" w:eastAsia="楷体_GB2312" w:cs="楷体_GB2312"/>
          <w:bCs/>
          <w:sz w:val="24"/>
          <w:szCs w:val="24"/>
          <w:lang w:val="zh-CN"/>
        </w:rPr>
      </w:pPr>
      <w:r>
        <w:rPr>
          <w:rFonts w:hint="eastAsia" w:ascii="仿宋" w:hAnsi="仿宋" w:eastAsia="仿宋_GB2312"/>
          <w:sz w:val="28"/>
          <w:szCs w:val="28"/>
        </w:rPr>
        <w:t>□</w:t>
      </w:r>
      <w:r>
        <w:rPr>
          <w:rFonts w:hint="eastAsia" w:ascii="仿宋" w:hAnsi="仿宋" w:eastAsia="仿宋_GB2312"/>
          <w:bCs/>
          <w:sz w:val="28"/>
          <w:szCs w:val="28"/>
          <w:lang w:val="zh-CN"/>
        </w:rPr>
        <w:t>合同签订后</w:t>
      </w:r>
      <w:r>
        <w:rPr>
          <w:rFonts w:hint="eastAsia" w:ascii="楷体_GB2312" w:hAnsi="楷体_GB2312" w:eastAsia="楷体_GB2312" w:cs="楷体_GB2312"/>
          <w:bCs/>
          <w:sz w:val="24"/>
          <w:szCs w:val="24"/>
          <w:u w:val="none"/>
          <w:lang w:val="zh-CN"/>
        </w:rPr>
        <w:t>（采取首检方式的，调整为“首检通过后”）</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日内</w:t>
      </w:r>
      <w:r>
        <w:rPr>
          <w:rFonts w:hint="eastAsia" w:ascii="仿宋" w:hAnsi="仿宋"/>
          <w:bCs/>
          <w:sz w:val="28"/>
          <w:szCs w:val="28"/>
          <w:lang w:val="zh-CN"/>
        </w:rPr>
        <w:t>，甲方预付合同金额的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w:t>
      </w:r>
      <w:r>
        <w:rPr>
          <w:rFonts w:hint="eastAsia" w:ascii="仿宋" w:hAnsi="仿宋"/>
          <w:bCs/>
          <w:sz w:val="28"/>
          <w:szCs w:val="28"/>
          <w:lang w:val="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u w:val="none"/>
        </w:rPr>
        <w:t>（</w:t>
      </w:r>
      <w:r>
        <w:rPr>
          <w:rFonts w:hint="eastAsia" w:ascii="楷体_GB2312" w:hAnsi="楷体_GB2312" w:eastAsia="楷体_GB2312" w:cs="楷体_GB2312"/>
          <w:bCs/>
          <w:sz w:val="24"/>
          <w:szCs w:val="24"/>
          <w:u w:val="none"/>
          <w:lang w:eastAsia="zh-CN"/>
        </w:rPr>
        <w:t>不得</w:t>
      </w:r>
      <w:r>
        <w:rPr>
          <w:rFonts w:hint="eastAsia" w:ascii="楷体_GB2312" w:hAnsi="楷体_GB2312" w:eastAsia="楷体_GB2312" w:cs="楷体_GB2312"/>
          <w:bCs/>
          <w:sz w:val="24"/>
          <w:szCs w:val="24"/>
          <w:u w:val="none"/>
        </w:rPr>
        <w:t>超过</w:t>
      </w:r>
      <w:r>
        <w:rPr>
          <w:rFonts w:hint="eastAsia" w:ascii="楷体_GB2312" w:hAnsi="楷体_GB2312" w:eastAsia="楷体_GB2312" w:cs="楷体_GB2312"/>
          <w:bCs/>
          <w:sz w:val="24"/>
          <w:szCs w:val="24"/>
          <w:u w:val="none"/>
          <w:lang w:eastAsia="zh-CN"/>
        </w:rPr>
        <w:t>合同金额的</w:t>
      </w:r>
      <w:r>
        <w:rPr>
          <w:rFonts w:hint="eastAsia" w:ascii="楷体_GB2312" w:hAnsi="楷体_GB2312" w:eastAsia="楷体_GB2312" w:cs="楷体_GB2312"/>
          <w:bCs/>
          <w:sz w:val="24"/>
          <w:szCs w:val="24"/>
          <w:u w:val="none"/>
        </w:rPr>
        <w:t>30%，涉及外贸合同的按有关规定</w:t>
      </w:r>
      <w:r>
        <w:rPr>
          <w:rFonts w:hint="eastAsia" w:ascii="楷体_GB2312" w:hAnsi="楷体_GB2312" w:eastAsia="楷体_GB2312" w:cs="楷体_GB2312"/>
          <w:bCs/>
          <w:sz w:val="24"/>
          <w:szCs w:val="24"/>
          <w:u w:val="none"/>
          <w:lang w:eastAsia="zh-CN"/>
        </w:rPr>
        <w:t>执行</w:t>
      </w:r>
      <w:r>
        <w:rPr>
          <w:rFonts w:hint="eastAsia" w:ascii="楷体_GB2312" w:hAnsi="楷体_GB2312" w:eastAsia="楷体_GB2312" w:cs="楷体_GB2312"/>
          <w:bCs/>
          <w:sz w:val="24"/>
          <w:szCs w:val="24"/>
          <w:u w:val="none"/>
        </w:rPr>
        <w:t>）</w:t>
      </w:r>
      <w:r>
        <w:rPr>
          <w:rFonts w:hint="eastAsia" w:ascii="仿宋" w:hAnsi="仿宋" w:eastAsia="仿宋_GB2312"/>
          <w:bCs/>
          <w:sz w:val="28"/>
          <w:szCs w:val="28"/>
          <w:lang w:val="zh-CN"/>
        </w:rPr>
        <w:t>，</w:t>
      </w:r>
      <w:r>
        <w:rPr>
          <w:rFonts w:hint="eastAsia" w:ascii="仿宋" w:hAnsi="仿宋"/>
          <w:bCs/>
          <w:sz w:val="28"/>
          <w:szCs w:val="28"/>
          <w:lang w:val="zh-CN"/>
        </w:rPr>
        <w:t>系统</w:t>
      </w:r>
      <w:r>
        <w:rPr>
          <w:rFonts w:hint="eastAsia" w:ascii="仿宋" w:hAnsi="仿宋" w:eastAsia="仿宋_GB2312"/>
          <w:bCs/>
          <w:sz w:val="28"/>
          <w:szCs w:val="28"/>
          <w:lang w:val="zh-CN"/>
        </w:rPr>
        <w:t>验收合格后，乙方向甲方提交发运接收单、发票、验收报告等结算</w:t>
      </w:r>
      <w:r>
        <w:rPr>
          <w:rFonts w:hint="eastAsia" w:ascii="仿宋" w:hAnsi="仿宋" w:eastAsia="仿宋_GB2312"/>
          <w:bCs/>
          <w:sz w:val="28"/>
          <w:szCs w:val="28"/>
        </w:rPr>
        <w:t>材料</w:t>
      </w:r>
      <w:r>
        <w:rPr>
          <w:rFonts w:hint="eastAsia" w:ascii="仿宋" w:hAnsi="仿宋" w:eastAsia="仿宋_GB2312"/>
          <w:bCs/>
          <w:sz w:val="28"/>
          <w:szCs w:val="28"/>
          <w:lang w:val="zh-CN"/>
        </w:rPr>
        <w:t>，甲方在</w:t>
      </w:r>
      <w:r>
        <w:rPr>
          <w:rFonts w:hint="eastAsia" w:ascii="仿宋" w:hAnsi="仿宋" w:eastAsia="仿宋_GB2312"/>
          <w:bCs/>
          <w:sz w:val="28"/>
          <w:szCs w:val="28"/>
          <w:u w:val="single"/>
          <w:lang w:val="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lang w:val="zh-CN"/>
        </w:rPr>
        <w:t xml:space="preserve"> </w:t>
      </w:r>
      <w:r>
        <w:rPr>
          <w:rFonts w:hint="eastAsia" w:ascii="仿宋" w:hAnsi="仿宋" w:eastAsia="仿宋_GB2312"/>
          <w:bCs/>
          <w:sz w:val="28"/>
          <w:szCs w:val="28"/>
          <w:lang w:val="zh-CN"/>
        </w:rPr>
        <w:t>日内向乙方支付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w:t>
      </w:r>
      <w:r>
        <w:rPr>
          <w:rFonts w:hint="eastAsia" w:ascii="仿宋" w:hAnsi="仿宋"/>
          <w:bCs/>
          <w:sz w:val="28"/>
          <w:szCs w:val="28"/>
          <w:lang w:val="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p>
    <w:p>
      <w:pPr>
        <w:keepNext w:val="0"/>
        <w:keepLines w:val="0"/>
        <w:pageBreakBefore w:val="0"/>
        <w:widowControl w:val="0"/>
        <w:tabs>
          <w:tab w:val="left" w:pos="0"/>
        </w:tabs>
        <w:kinsoku/>
        <w:wordWrap/>
        <w:overflowPunct/>
        <w:topLinePunct w:val="0"/>
        <w:autoSpaceDE w:val="0"/>
        <w:autoSpaceDN w:val="0"/>
        <w:bidi w:val="0"/>
        <w:adjustRightInd w:val="0"/>
        <w:snapToGrid/>
        <w:spacing w:line="530" w:lineRule="exact"/>
        <w:ind w:firstLine="560" w:firstLineChars="200"/>
        <w:textAlignment w:val="auto"/>
        <w:rPr>
          <w:rFonts w:ascii="仿宋" w:hAnsi="仿宋" w:eastAsia="仿宋_GB2312"/>
          <w:bCs/>
          <w:i/>
          <w:sz w:val="28"/>
          <w:szCs w:val="28"/>
          <w:lang w:val="zh-CN"/>
        </w:rPr>
      </w:pPr>
      <w:r>
        <w:rPr>
          <w:rFonts w:hint="eastAsia" w:ascii="仿宋" w:hAnsi="仿宋" w:eastAsia="仿宋_GB2312"/>
          <w:sz w:val="28"/>
          <w:szCs w:val="28"/>
        </w:rPr>
        <w:t>□</w:t>
      </w:r>
      <w:r>
        <w:rPr>
          <w:rFonts w:hint="eastAsia" w:ascii="仿宋" w:hAnsi="仿宋" w:eastAsia="仿宋_GB2312"/>
          <w:bCs/>
          <w:sz w:val="28"/>
          <w:szCs w:val="28"/>
          <w:lang w:val="zh-CN"/>
        </w:rPr>
        <w:t>分阶段付款，第一阶段，乙方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；第二阶段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；第三阶段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r>
        <w:rPr>
          <w:rFonts w:hint="eastAsia" w:ascii="楷体_GB2312" w:hAnsi="楷体_GB2312" w:eastAsia="楷体_GB2312" w:cs="楷体_GB2312"/>
          <w:bCs/>
          <w:sz w:val="24"/>
          <w:szCs w:val="24"/>
          <w:u w:val="none"/>
          <w:lang w:val="zh-CN"/>
        </w:rPr>
        <w:t>（支付阶段、结算依据和比例根据军队财务规定和项目情况确定）</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w:t>
      </w:r>
      <w:bookmarkEnd w:id="127"/>
      <w:r>
        <w:rPr>
          <w:rFonts w:hint="eastAsia" w:ascii="仿宋" w:hAnsi="仿宋" w:eastAsia="仿宋_GB2312"/>
          <w:sz w:val="28"/>
          <w:szCs w:val="28"/>
          <w:lang w:val="zh-CN"/>
        </w:rPr>
        <w:t>其他方式</w:t>
      </w:r>
      <w:r>
        <w:rPr>
          <w:rFonts w:hint="eastAsia" w:ascii="仿宋" w:hAnsi="仿宋" w:eastAsia="仿宋_GB2312"/>
          <w:sz w:val="28"/>
          <w:szCs w:val="28"/>
        </w:rPr>
        <w:t>：</w:t>
      </w:r>
      <w:r>
        <w:rPr>
          <w:rFonts w:ascii="仿宋" w:hAnsi="仿宋" w:eastAsia="仿宋_GB2312"/>
          <w:sz w:val="28"/>
          <w:szCs w:val="28"/>
          <w:u w:val="single"/>
        </w:rPr>
        <w:t xml:space="preserve">                               </w:t>
      </w:r>
      <w:r>
        <w:rPr>
          <w:rFonts w:hint="eastAsia" w:ascii="仿宋" w:hAnsi="仿宋" w:eastAsia="仿宋_GB2312"/>
          <w:sz w:val="28"/>
          <w:szCs w:val="28"/>
        </w:rPr>
        <w:t>。</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kern w:val="0"/>
          <w:sz w:val="28"/>
          <w:szCs w:val="28"/>
        </w:rPr>
        <w:t>（二）乙方应</w:t>
      </w:r>
      <w:r>
        <w:rPr>
          <w:rFonts w:hint="eastAsia" w:ascii="仿宋" w:hAnsi="仿宋" w:eastAsia="仿宋_GB2312"/>
          <w:sz w:val="28"/>
          <w:szCs w:val="28"/>
        </w:rPr>
        <w:t>当</w:t>
      </w:r>
      <w:r>
        <w:rPr>
          <w:rFonts w:hint="eastAsia" w:ascii="仿宋" w:hAnsi="仿宋" w:eastAsia="仿宋_GB2312"/>
          <w:kern w:val="0"/>
          <w:sz w:val="28"/>
          <w:szCs w:val="28"/>
        </w:rPr>
        <w:t>向甲方支付合同项下的违约金或赔偿金时，甲方有权从上述任何一笔应</w:t>
      </w:r>
      <w:r>
        <w:rPr>
          <w:rFonts w:hint="eastAsia" w:ascii="仿宋" w:hAnsi="仿宋" w:eastAsia="仿宋_GB2312"/>
          <w:sz w:val="28"/>
          <w:szCs w:val="28"/>
        </w:rPr>
        <w:t>当</w:t>
      </w:r>
      <w:r>
        <w:rPr>
          <w:rFonts w:hint="eastAsia" w:ascii="仿宋" w:hAnsi="仿宋" w:eastAsia="仿宋_GB2312"/>
          <w:kern w:val="0"/>
          <w:sz w:val="28"/>
          <w:szCs w:val="28"/>
        </w:rPr>
        <w:t>付款中予以扣除。</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（三）在结算过程中，乙方出具虚假发票或其他虚假材料的，按照提供虚假材料情况处理。</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（四）未经军队采购平台合同管理信息系统编号或者未按照要求进行备案的物资工程服务采购合同书，不得办理支付手续。</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十一、违约责任</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bCs/>
          <w:sz w:val="28"/>
          <w:szCs w:val="28"/>
          <w:lang w:eastAsia="zh-CN"/>
        </w:rPr>
      </w:pPr>
      <w:r>
        <w:rPr>
          <w:rFonts w:hint="eastAsia" w:ascii="仿宋" w:hAnsi="仿宋" w:eastAsia="仿宋_GB2312"/>
          <w:bCs/>
          <w:sz w:val="28"/>
          <w:szCs w:val="28"/>
        </w:rPr>
        <w:t>（一）乙方未经甲方同意而延期</w:t>
      </w:r>
      <w:r>
        <w:rPr>
          <w:rFonts w:hint="eastAsia" w:ascii="仿宋" w:hAnsi="仿宋"/>
          <w:bCs/>
          <w:sz w:val="28"/>
          <w:szCs w:val="28"/>
          <w:lang w:eastAsia="zh-CN"/>
        </w:rPr>
        <w:t>交</w:t>
      </w:r>
      <w:r>
        <w:rPr>
          <w:rFonts w:hint="eastAsia" w:ascii="仿宋" w:hAnsi="仿宋" w:cs="宋体"/>
          <w:bCs/>
          <w:sz w:val="28"/>
          <w:szCs w:val="28"/>
          <w:lang w:eastAsia="zh-CN"/>
        </w:rPr>
        <w:t>货</w:t>
      </w:r>
      <w:r>
        <w:rPr>
          <w:rFonts w:hint="eastAsia" w:ascii="仿宋" w:hAnsi="仿宋" w:eastAsia="仿宋_GB2312"/>
          <w:bCs/>
          <w:sz w:val="28"/>
          <w:szCs w:val="28"/>
        </w:rPr>
        <w:t>时，应当向甲方偿付违约金，违约金每天按违约金额的</w:t>
      </w:r>
      <w:r>
        <w:rPr>
          <w:rFonts w:hint="eastAsia" w:ascii="仿宋" w:hAnsi="仿宋" w:eastAsia="仿宋_GB2312"/>
          <w:bCs/>
          <w:sz w:val="28"/>
          <w:szCs w:val="28"/>
          <w:u w:val="single"/>
        </w:rPr>
        <w:t xml:space="preserve"> </w:t>
      </w:r>
      <w:r>
        <w:rPr>
          <w:rFonts w:ascii="仿宋" w:hAnsi="仿宋" w:eastAsia="仿宋_GB2312"/>
          <w:bCs/>
          <w:sz w:val="28"/>
          <w:szCs w:val="28"/>
          <w:u w:val="single"/>
        </w:rPr>
        <w:t xml:space="preserve">   </w:t>
      </w:r>
      <w:r>
        <w:rPr>
          <w:rFonts w:hint="eastAsia" w:ascii="楷体_GB2312" w:hAnsi="楷体_GB2312" w:eastAsia="楷体_GB2312" w:cs="楷体_GB2312"/>
          <w:bCs/>
          <w:sz w:val="24"/>
          <w:szCs w:val="24"/>
          <w:u w:val="none"/>
        </w:rPr>
        <w:t>（</w:t>
      </w:r>
      <w:bookmarkStart w:id="128" w:name="_Hlk144131610"/>
      <w:r>
        <w:rPr>
          <w:rFonts w:hint="eastAsia" w:ascii="楷体_GB2312" w:hAnsi="楷体_GB2312" w:eastAsia="楷体_GB2312" w:cs="楷体_GB2312"/>
          <w:bCs/>
          <w:sz w:val="24"/>
          <w:szCs w:val="24"/>
          <w:u w:val="none"/>
        </w:rPr>
        <w:t>通常为1‰-1%，可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bookmarkEnd w:id="128"/>
      <w:r>
        <w:rPr>
          <w:rFonts w:hint="eastAsia" w:ascii="楷体_GB2312" w:hAnsi="楷体_GB2312" w:eastAsia="楷体_GB2312" w:cs="楷体_GB2312"/>
          <w:bCs/>
          <w:sz w:val="24"/>
          <w:szCs w:val="24"/>
          <w:u w:val="none"/>
        </w:rPr>
        <w:t>）</w:t>
      </w:r>
      <w:r>
        <w:rPr>
          <w:rFonts w:hint="eastAsia" w:ascii="仿宋" w:hAnsi="仿宋" w:eastAsia="仿宋_GB2312"/>
          <w:bCs/>
          <w:sz w:val="28"/>
          <w:szCs w:val="28"/>
          <w:u w:val="none"/>
        </w:rPr>
        <w:t>计</w:t>
      </w:r>
      <w:r>
        <w:rPr>
          <w:rFonts w:hint="eastAsia" w:ascii="仿宋" w:hAnsi="仿宋" w:eastAsia="仿宋_GB2312"/>
          <w:bCs/>
          <w:sz w:val="28"/>
          <w:szCs w:val="28"/>
        </w:rPr>
        <w:t>算，违约金最高限额为违约金额的</w:t>
      </w:r>
      <w:r>
        <w:rPr>
          <w:rFonts w:hint="eastAsia" w:ascii="仿宋" w:hAnsi="仿宋" w:eastAsia="仿宋_GB2312"/>
          <w:bCs/>
          <w:sz w:val="28"/>
          <w:szCs w:val="28"/>
          <w:u w:val="single"/>
        </w:rPr>
        <w:t xml:space="preserve"> </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hint="eastAsia" w:ascii="楷体_GB2312" w:hAnsi="楷体_GB2312" w:eastAsia="楷体_GB2312" w:cs="楷体_GB2312"/>
          <w:bCs/>
          <w:sz w:val="24"/>
          <w:szCs w:val="24"/>
          <w:u w:val="none"/>
        </w:rPr>
        <w:t>（</w:t>
      </w:r>
      <w:bookmarkStart w:id="129" w:name="_Hlk144131592"/>
      <w:r>
        <w:rPr>
          <w:rFonts w:hint="eastAsia" w:ascii="楷体_GB2312" w:hAnsi="楷体_GB2312" w:eastAsia="楷体_GB2312" w:cs="楷体_GB2312"/>
          <w:bCs/>
          <w:sz w:val="24"/>
          <w:szCs w:val="24"/>
          <w:u w:val="none"/>
        </w:rPr>
        <w:t>通常为5%-10%，</w:t>
      </w:r>
      <w:bookmarkEnd w:id="129"/>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仿宋_GB2312" w:hAnsi="仿宋_GB2312" w:eastAsia="仿宋_GB2312" w:cs="仿宋_GB2312"/>
          <w:bCs/>
          <w:sz w:val="28"/>
          <w:szCs w:val="28"/>
          <w:u w:val="none"/>
        </w:rPr>
        <w:t>。</w:t>
      </w:r>
      <w:r>
        <w:rPr>
          <w:rFonts w:hint="eastAsia" w:ascii="仿宋" w:hAnsi="仿宋" w:eastAsia="仿宋_GB2312"/>
          <w:bCs/>
          <w:sz w:val="28"/>
          <w:szCs w:val="28"/>
        </w:rPr>
        <w:t>如果达到违约金最高限额时仍不能</w:t>
      </w:r>
      <w:r>
        <w:rPr>
          <w:rFonts w:hint="eastAsia" w:ascii="仿宋" w:hAnsi="仿宋"/>
          <w:bCs/>
          <w:sz w:val="28"/>
          <w:szCs w:val="28"/>
          <w:lang w:eastAsia="zh-CN"/>
        </w:rPr>
        <w:t>交</w:t>
      </w:r>
      <w:r>
        <w:rPr>
          <w:rFonts w:hint="eastAsia" w:ascii="仿宋" w:hAnsi="仿宋" w:cs="宋体"/>
          <w:bCs/>
          <w:sz w:val="28"/>
          <w:szCs w:val="28"/>
          <w:lang w:eastAsia="zh-CN"/>
        </w:rPr>
        <w:t>货</w:t>
      </w:r>
      <w:r>
        <w:rPr>
          <w:rFonts w:hint="eastAsia" w:ascii="仿宋" w:hAnsi="仿宋" w:eastAsia="仿宋_GB2312"/>
          <w:bCs/>
          <w:sz w:val="28"/>
          <w:szCs w:val="28"/>
        </w:rPr>
        <w:t>，或</w:t>
      </w:r>
      <w:r>
        <w:rPr>
          <w:rFonts w:hint="eastAsia" w:ascii="仿宋" w:hAnsi="仿宋"/>
          <w:bCs/>
          <w:sz w:val="28"/>
          <w:szCs w:val="28"/>
          <w:lang w:eastAsia="zh-CN"/>
        </w:rPr>
        <w:t>因延期交</w:t>
      </w:r>
      <w:r>
        <w:rPr>
          <w:rFonts w:hint="eastAsia" w:ascii="仿宋" w:hAnsi="仿宋" w:cs="宋体"/>
          <w:bCs/>
          <w:sz w:val="28"/>
          <w:szCs w:val="28"/>
          <w:lang w:eastAsia="zh-CN"/>
        </w:rPr>
        <w:t>货</w:t>
      </w:r>
      <w:r>
        <w:rPr>
          <w:rFonts w:hint="eastAsia" w:ascii="仿宋" w:hAnsi="仿宋" w:eastAsia="仿宋_GB2312"/>
          <w:bCs/>
          <w:sz w:val="28"/>
          <w:szCs w:val="28"/>
        </w:rPr>
        <w:t>影响甲方任务实施，甲方可以终止合同，而由此给甲方造成的实际损失，乙方应</w:t>
      </w:r>
      <w:r>
        <w:rPr>
          <w:rFonts w:hint="eastAsia" w:ascii="仿宋" w:hAnsi="仿宋" w:eastAsia="仿宋_GB2312"/>
          <w:sz w:val="28"/>
          <w:szCs w:val="28"/>
        </w:rPr>
        <w:t>当</w:t>
      </w:r>
      <w:r>
        <w:rPr>
          <w:rFonts w:hint="eastAsia" w:ascii="仿宋" w:hAnsi="仿宋" w:eastAsia="仿宋_GB2312"/>
          <w:bCs/>
          <w:sz w:val="28"/>
          <w:szCs w:val="28"/>
        </w:rPr>
        <w:t>给予足额赔偿。</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bCs/>
          <w:sz w:val="28"/>
          <w:szCs w:val="28"/>
          <w:lang w:eastAsia="zh-CN"/>
        </w:rPr>
      </w:pPr>
      <w:r>
        <w:rPr>
          <w:rFonts w:hint="eastAsia" w:ascii="仿宋" w:hAnsi="仿宋" w:eastAsia="仿宋_GB2312"/>
          <w:bCs/>
          <w:sz w:val="28"/>
          <w:szCs w:val="28"/>
        </w:rPr>
        <w:t>（二）乙方未按合同约定履行义务或产品技术指标</w:t>
      </w:r>
      <w:r>
        <w:rPr>
          <w:rFonts w:hint="eastAsia" w:ascii="仿宋" w:hAnsi="仿宋"/>
          <w:bCs/>
          <w:sz w:val="28"/>
          <w:szCs w:val="28"/>
          <w:lang w:eastAsia="zh-CN"/>
        </w:rPr>
        <w:t>参数</w:t>
      </w:r>
      <w:r>
        <w:rPr>
          <w:rFonts w:hint="eastAsia" w:ascii="仿宋" w:hAnsi="仿宋" w:eastAsia="仿宋_GB2312"/>
          <w:bCs/>
          <w:sz w:val="28"/>
          <w:szCs w:val="28"/>
        </w:rPr>
        <w:t>不达标而给甲方或产品使用单位造成损失的，乙方</w:t>
      </w:r>
      <w:r>
        <w:rPr>
          <w:rFonts w:hint="eastAsia" w:ascii="仿宋" w:hAnsi="仿宋"/>
          <w:bCs/>
          <w:sz w:val="28"/>
          <w:szCs w:val="28"/>
          <w:lang w:eastAsia="zh-CN"/>
        </w:rPr>
        <w:t>应</w:t>
      </w:r>
      <w:r>
        <w:rPr>
          <w:rFonts w:hint="eastAsia" w:ascii="仿宋" w:hAnsi="仿宋" w:eastAsia="仿宋_GB2312"/>
          <w:bCs/>
          <w:sz w:val="28"/>
          <w:szCs w:val="28"/>
        </w:rPr>
        <w:t>按损失金额予以赔偿。</w:t>
      </w:r>
      <w:r>
        <w:rPr>
          <w:rFonts w:hint="eastAsia" w:ascii="仿宋" w:hAnsi="仿宋"/>
          <w:bCs/>
          <w:sz w:val="28"/>
          <w:szCs w:val="28"/>
          <w:lang w:eastAsia="zh-CN"/>
        </w:rPr>
        <w:t>因甲方不具备接收条件或拒绝接收，致使乙方无法按期交</w:t>
      </w:r>
      <w:r>
        <w:rPr>
          <w:rFonts w:hint="eastAsia" w:ascii="仿宋" w:hAnsi="仿宋" w:cs="宋体"/>
          <w:bCs/>
          <w:sz w:val="28"/>
          <w:szCs w:val="28"/>
          <w:lang w:eastAsia="zh-CN"/>
        </w:rPr>
        <w:t>货</w:t>
      </w:r>
      <w:r>
        <w:rPr>
          <w:rFonts w:hint="eastAsia" w:ascii="仿宋" w:hAnsi="仿宋"/>
          <w:bCs/>
          <w:sz w:val="28"/>
          <w:szCs w:val="28"/>
          <w:lang w:eastAsia="zh-CN"/>
        </w:rPr>
        <w:t>并造成损失的，甲方应</w:t>
      </w:r>
      <w:r>
        <w:rPr>
          <w:rFonts w:hint="eastAsia" w:ascii="仿宋" w:hAnsi="仿宋" w:eastAsia="仿宋_GB2312"/>
          <w:bCs/>
          <w:sz w:val="28"/>
          <w:szCs w:val="28"/>
        </w:rPr>
        <w:t>按损失金额予以赔偿</w:t>
      </w:r>
      <w:r>
        <w:rPr>
          <w:rFonts w:hint="eastAsia" w:ascii="仿宋" w:hAnsi="仿宋"/>
          <w:bCs/>
          <w:sz w:val="28"/>
          <w:szCs w:val="28"/>
          <w:lang w:eastAsia="zh-CN"/>
        </w:rPr>
        <w:t>。</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（三）</w:t>
      </w:r>
      <w:bookmarkStart w:id="130" w:name="_Hlk129349156"/>
      <w:r>
        <w:rPr>
          <w:rFonts w:hint="eastAsia" w:ascii="仿宋" w:hAnsi="仿宋" w:eastAsia="仿宋_GB2312"/>
          <w:bCs/>
          <w:sz w:val="28"/>
          <w:szCs w:val="28"/>
        </w:rPr>
        <w:t>甲方</w:t>
      </w:r>
      <w:bookmarkEnd w:id="130"/>
      <w:r>
        <w:rPr>
          <w:rFonts w:hint="eastAsia" w:ascii="仿宋" w:hAnsi="仿宋" w:eastAsia="仿宋_GB2312"/>
          <w:bCs/>
          <w:sz w:val="28"/>
          <w:szCs w:val="28"/>
        </w:rPr>
        <w:t>需按约定及时足额支付货款，未按约定及时足额支付货款时，甲方向乙方偿付违约金。每迟付一天按</w:t>
      </w:r>
      <w:r>
        <w:rPr>
          <w:rFonts w:hint="eastAsia" w:ascii="仿宋" w:hAnsi="仿宋"/>
          <w:bCs/>
          <w:sz w:val="28"/>
          <w:szCs w:val="28"/>
          <w:lang w:eastAsia="zh-CN"/>
        </w:rPr>
        <w:t>应付款</w:t>
      </w:r>
      <w:r>
        <w:rPr>
          <w:rFonts w:hint="eastAsia" w:ascii="仿宋" w:hAnsi="仿宋" w:eastAsia="仿宋_GB2312"/>
          <w:bCs/>
          <w:sz w:val="28"/>
          <w:szCs w:val="28"/>
        </w:rPr>
        <w:t>金额的</w:t>
      </w:r>
      <w:r>
        <w:rPr>
          <w:rFonts w:hint="eastAsia" w:ascii="仿宋" w:hAnsi="仿宋" w:eastAsia="仿宋_GB2312"/>
          <w:bCs/>
          <w:sz w:val="28"/>
          <w:szCs w:val="28"/>
          <w:u w:val="single"/>
        </w:rPr>
        <w:t xml:space="preserve"> </w:t>
      </w:r>
      <w:r>
        <w:rPr>
          <w:rFonts w:ascii="仿宋" w:hAnsi="仿宋" w:eastAsia="仿宋_GB2312"/>
          <w:bCs/>
          <w:sz w:val="28"/>
          <w:szCs w:val="28"/>
          <w:u w:val="single"/>
        </w:rPr>
        <w:t xml:space="preserve">   </w:t>
      </w:r>
      <w:r>
        <w:rPr>
          <w:rFonts w:hint="eastAsia" w:ascii="楷体_GB2312" w:hAnsi="楷体_GB2312" w:eastAsia="楷体_GB2312" w:cs="楷体_GB2312"/>
          <w:bCs/>
          <w:sz w:val="24"/>
          <w:szCs w:val="24"/>
          <w:u w:val="none"/>
        </w:rPr>
        <w:t>（通常为1‰-1%，可按照项目实际情况设定）</w:t>
      </w:r>
      <w:r>
        <w:rPr>
          <w:rFonts w:hint="eastAsia" w:ascii="仿宋" w:hAnsi="仿宋" w:eastAsia="仿宋_GB2312"/>
          <w:bCs/>
          <w:sz w:val="28"/>
          <w:szCs w:val="28"/>
        </w:rPr>
        <w:t>向乙方偿付违约金，违约金最高限额为</w:t>
      </w:r>
      <w:r>
        <w:rPr>
          <w:rFonts w:hint="eastAsia" w:ascii="仿宋" w:hAnsi="仿宋"/>
          <w:bCs/>
          <w:sz w:val="28"/>
          <w:szCs w:val="28"/>
          <w:lang w:eastAsia="zh-CN"/>
        </w:rPr>
        <w:t>应付款</w:t>
      </w:r>
      <w:r>
        <w:rPr>
          <w:rFonts w:hint="eastAsia" w:ascii="仿宋" w:hAnsi="仿宋" w:eastAsia="仿宋_GB2312"/>
          <w:bCs/>
          <w:sz w:val="28"/>
          <w:szCs w:val="28"/>
        </w:rPr>
        <w:t>金额的</w:t>
      </w:r>
      <w:r>
        <w:rPr>
          <w:rFonts w:hint="eastAsia" w:ascii="仿宋" w:hAnsi="仿宋" w:eastAsia="仿宋_GB2312"/>
          <w:bCs/>
          <w:sz w:val="28"/>
          <w:szCs w:val="28"/>
          <w:u w:val="single"/>
        </w:rPr>
        <w:t xml:space="preserve"> </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hint="eastAsia" w:ascii="楷体_GB2312" w:hAnsi="楷体_GB2312" w:eastAsia="楷体_GB2312" w:cs="楷体_GB2312"/>
          <w:bCs/>
          <w:sz w:val="24"/>
          <w:szCs w:val="24"/>
          <w:u w:val="none"/>
        </w:rPr>
        <w:t>（通常为5%-10%，可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仿宋" w:hAnsi="仿宋" w:eastAsia="仿宋_GB2312"/>
          <w:bCs/>
          <w:sz w:val="28"/>
          <w:szCs w:val="28"/>
        </w:rPr>
        <w:t>。</w:t>
      </w:r>
    </w:p>
    <w:p>
      <w:pPr>
        <w:adjustRightInd w:val="0"/>
        <w:spacing w:line="530" w:lineRule="exact"/>
        <w:ind w:firstLine="560" w:firstLineChars="200"/>
        <w:rPr>
          <w:rFonts w:hint="eastAsia" w:ascii="仿宋" w:hAnsi="仿宋"/>
          <w:bCs/>
          <w:sz w:val="28"/>
          <w:szCs w:val="28"/>
        </w:rPr>
      </w:pPr>
      <w:r>
        <w:rPr>
          <w:rFonts w:hint="eastAsia" w:ascii="仿宋" w:hAnsi="仿宋" w:eastAsia="仿宋_GB2312"/>
          <w:bCs/>
          <w:sz w:val="28"/>
          <w:szCs w:val="28"/>
        </w:rPr>
        <w:t>（</w:t>
      </w:r>
      <w:r>
        <w:rPr>
          <w:rFonts w:hint="eastAsia" w:ascii="仿宋" w:hAnsi="仿宋"/>
          <w:bCs/>
          <w:sz w:val="28"/>
          <w:szCs w:val="28"/>
          <w:lang w:eastAsia="zh-CN"/>
        </w:rPr>
        <w:t>四</w:t>
      </w:r>
      <w:r>
        <w:rPr>
          <w:rFonts w:hint="eastAsia" w:ascii="仿宋" w:hAnsi="仿宋" w:eastAsia="仿宋_GB2312"/>
          <w:bCs/>
          <w:sz w:val="28"/>
          <w:szCs w:val="28"/>
        </w:rPr>
        <w:t>）</w:t>
      </w:r>
      <w:r>
        <w:rPr>
          <w:rFonts w:hint="eastAsia" w:ascii="仿宋" w:hAnsi="仿宋"/>
          <w:bCs/>
          <w:sz w:val="28"/>
          <w:szCs w:val="28"/>
          <w:lang w:eastAsia="zh-CN"/>
        </w:rPr>
        <w:t>如因不可抗力事件导致一方无法履行合同，该方应立即书面通知对方，并在合理期限内提供权威机构出具的证明。受影响方应尽力减轻不可抗力事件所造成的影响</w:t>
      </w:r>
      <w:r>
        <w:rPr>
          <w:rFonts w:hint="eastAsia" w:ascii="仿宋" w:hAnsi="仿宋" w:eastAsia="仿宋_GB2312"/>
          <w:bCs/>
          <w:sz w:val="28"/>
          <w:szCs w:val="28"/>
        </w:rPr>
        <w:t>。</w:t>
      </w:r>
      <w:r>
        <w:rPr>
          <w:rFonts w:hint="eastAsia" w:ascii="仿宋" w:hAnsi="仿宋"/>
          <w:bCs/>
          <w:sz w:val="28"/>
          <w:szCs w:val="28"/>
          <w:lang w:eastAsia="zh-CN"/>
        </w:rPr>
        <w:t>如法律对不可抗力有其他规定，或合同迟延履行后发生不可抗力事件，本条款不免除违约方的责任。</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十二、争议解决方式</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合同履行过程中发生争议，先按照合同通用条款约定的争议解决方式处理，处理不成功的，甲方或者乙方可以按下列方式提起仲裁或诉讼</w:t>
      </w:r>
      <w:r>
        <w:rPr>
          <w:rFonts w:hint="eastAsia" w:ascii="楷体_GB2312" w:hAnsi="楷体_GB2312" w:eastAsia="楷体_GB2312" w:cs="楷体_GB2312"/>
          <w:sz w:val="24"/>
          <w:szCs w:val="24"/>
        </w:rPr>
        <w:t>（此条款为单选，不选或全选无效）</w:t>
      </w:r>
      <w:r>
        <w:rPr>
          <w:rFonts w:hint="eastAsia" w:ascii="仿宋" w:hAnsi="仿宋" w:eastAsia="仿宋_GB2312"/>
          <w:sz w:val="28"/>
          <w:szCs w:val="28"/>
        </w:rPr>
        <w:t>：</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□向</w:t>
      </w:r>
      <w:r>
        <w:rPr>
          <w:rFonts w:hint="eastAsia" w:ascii="仿宋" w:hAnsi="仿宋"/>
          <w:sz w:val="28"/>
          <w:szCs w:val="28"/>
          <w:u w:val="single"/>
          <w:lang w:val="en-US" w:eastAsia="zh-CN"/>
        </w:rPr>
        <w:t xml:space="preserve">             </w:t>
      </w:r>
      <w:r>
        <w:rPr>
          <w:rFonts w:hint="eastAsia" w:ascii="楷体_GB2312" w:hAnsi="楷体_GB2312" w:eastAsia="楷体_GB2312" w:cs="楷体_GB2312"/>
          <w:kern w:val="0"/>
          <w:sz w:val="24"/>
          <w:szCs w:val="24"/>
          <w:u w:val="none"/>
        </w:rPr>
        <w:t>（</w:t>
      </w:r>
      <w:r>
        <w:rPr>
          <w:rFonts w:hint="eastAsia" w:ascii="楷体_GB2312" w:hAnsi="楷体_GB2312" w:eastAsia="楷体_GB2312" w:cs="楷体_GB2312"/>
          <w:bCs/>
          <w:sz w:val="24"/>
          <w:szCs w:val="24"/>
          <w:u w:val="none"/>
        </w:rPr>
        <w:t>甲方所在地仲裁机构名称</w:t>
      </w:r>
      <w:r>
        <w:rPr>
          <w:rFonts w:hint="eastAsia" w:ascii="楷体_GB2312" w:hAnsi="楷体_GB2312" w:eastAsia="楷体_GB2312" w:cs="楷体_GB2312"/>
          <w:kern w:val="0"/>
          <w:sz w:val="24"/>
          <w:szCs w:val="24"/>
          <w:u w:val="none"/>
        </w:rPr>
        <w:t>）</w:t>
      </w:r>
      <w:r>
        <w:rPr>
          <w:rFonts w:hint="eastAsia" w:ascii="仿宋" w:hAnsi="仿宋" w:eastAsia="仿宋_GB2312"/>
          <w:sz w:val="28"/>
          <w:szCs w:val="28"/>
        </w:rPr>
        <w:t>提起仲裁。</w:t>
      </w:r>
    </w:p>
    <w:p>
      <w:pPr>
        <w:pStyle w:val="2"/>
        <w:keepNext w:val="0"/>
        <w:keepLines w:val="0"/>
        <w:pageBreakBefore w:val="0"/>
        <w:widowControl w:val="0"/>
        <w:kinsoku/>
        <w:wordWrap/>
        <w:overflowPunct/>
        <w:topLinePunct w:val="0"/>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eastAsia="仿宋_GB2312"/>
          <w:sz w:val="28"/>
          <w:szCs w:val="28"/>
        </w:rPr>
        <w:t>□向甲方所在地人民法院提起诉讼。</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bookmarkStart w:id="131" w:name="_Toc127820575"/>
      <w:bookmarkStart w:id="132" w:name="_Toc128397981"/>
      <w:bookmarkStart w:id="133" w:name="_Toc128150145"/>
      <w:bookmarkStart w:id="134" w:name="_Toc128150789"/>
      <w:bookmarkStart w:id="135" w:name="_Toc128151038"/>
      <w:r>
        <w:rPr>
          <w:rFonts w:hint="eastAsia"/>
          <w:b w:val="0"/>
          <w:bCs w:val="0"/>
        </w:rPr>
        <w:t>十三、合同生效</w:t>
      </w:r>
      <w:bookmarkEnd w:id="131"/>
      <w:bookmarkEnd w:id="132"/>
      <w:bookmarkEnd w:id="133"/>
      <w:bookmarkEnd w:id="134"/>
      <w:bookmarkEnd w:id="135"/>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（一）经双方法定代表人或授权代表签字并经单位盖章后生效。</w:t>
      </w:r>
      <w:r>
        <w:rPr>
          <w:rFonts w:hint="eastAsia" w:ascii="仿宋" w:hAnsi="仿宋" w:eastAsia="仿宋_GB2312"/>
          <w:sz w:val="28"/>
          <w:szCs w:val="28"/>
        </w:rPr>
        <w:t>未经甲方允许，乙方不得部分或全部转让其应当履行的合同义务。</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eastAsia="仿宋_GB2312"/>
          <w:bCs/>
          <w:sz w:val="28"/>
          <w:szCs w:val="28"/>
        </w:rPr>
        <w:t>（二）本合同一式</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hint="eastAsia" w:ascii="仿宋" w:hAnsi="仿宋" w:eastAsia="仿宋_GB2312"/>
          <w:bCs/>
          <w:sz w:val="28"/>
          <w:szCs w:val="28"/>
        </w:rPr>
        <w:t>份，由双方各执一份，</w:t>
      </w:r>
      <w:r>
        <w:rPr>
          <w:rFonts w:ascii="仿宋" w:hAnsi="仿宋" w:eastAsia="仿宋_GB2312"/>
          <w:bCs/>
          <w:sz w:val="28"/>
          <w:szCs w:val="28"/>
        </w:rPr>
        <w:t>甲方财务</w:t>
      </w:r>
      <w:r>
        <w:rPr>
          <w:rFonts w:hint="eastAsia" w:ascii="仿宋" w:hAnsi="仿宋" w:eastAsia="仿宋_GB2312"/>
          <w:bCs/>
          <w:sz w:val="28"/>
          <w:szCs w:val="28"/>
        </w:rPr>
        <w:t>结算部门</w:t>
      </w:r>
      <w:r>
        <w:rPr>
          <w:rFonts w:ascii="仿宋" w:hAnsi="仿宋" w:eastAsia="仿宋_GB2312"/>
          <w:bCs/>
          <w:sz w:val="28"/>
          <w:szCs w:val="28"/>
        </w:rPr>
        <w:t>一份，</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bookmarkStart w:id="136" w:name="_Toc128150790"/>
      <w:bookmarkStart w:id="137" w:name="_Toc128150146"/>
      <w:bookmarkStart w:id="138" w:name="_Toc128151039"/>
      <w:bookmarkStart w:id="139" w:name="_Toc127820576"/>
      <w:bookmarkStart w:id="140" w:name="_Toc128397982"/>
      <w:r>
        <w:rPr>
          <w:rFonts w:hint="eastAsia"/>
          <w:b w:val="0"/>
          <w:bCs w:val="0"/>
        </w:rPr>
        <w:t>十四、其他事项</w:t>
      </w:r>
      <w:bookmarkEnd w:id="136"/>
      <w:bookmarkEnd w:id="137"/>
      <w:bookmarkEnd w:id="138"/>
      <w:bookmarkEnd w:id="139"/>
      <w:bookmarkEnd w:id="140"/>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b w:val="0"/>
          <w:bCs/>
          <w:sz w:val="28"/>
          <w:szCs w:val="28"/>
        </w:rPr>
      </w:pPr>
      <w:r>
        <w:rPr>
          <w:rFonts w:hint="eastAsia" w:ascii="仿宋" w:hAnsi="仿宋" w:eastAsia="仿宋_GB2312"/>
          <w:sz w:val="28"/>
          <w:szCs w:val="28"/>
        </w:rPr>
        <w:t>□</w:t>
      </w:r>
      <w:r>
        <w:rPr>
          <w:rFonts w:hint="eastAsia" w:ascii="仿宋" w:hAnsi="仿宋" w:eastAsia="仿宋_GB2312"/>
          <w:b w:val="0"/>
          <w:bCs/>
          <w:sz w:val="28"/>
          <w:szCs w:val="28"/>
        </w:rPr>
        <w:t>（</w:t>
      </w:r>
      <w:r>
        <w:rPr>
          <w:rFonts w:hint="eastAsia" w:ascii="仿宋" w:hAnsi="仿宋"/>
          <w:b w:val="0"/>
          <w:bCs/>
          <w:sz w:val="28"/>
          <w:szCs w:val="28"/>
          <w:lang w:eastAsia="zh-CN"/>
        </w:rPr>
        <w:t>一</w:t>
      </w:r>
      <w:r>
        <w:rPr>
          <w:rFonts w:hint="eastAsia" w:ascii="仿宋" w:hAnsi="仿宋" w:eastAsia="仿宋_GB2312"/>
          <w:b w:val="0"/>
          <w:bCs/>
          <w:sz w:val="28"/>
          <w:szCs w:val="28"/>
        </w:rPr>
        <w:t>）基于合同履行形成的知识产权和其他权益，其权属归</w:t>
      </w:r>
      <w:r>
        <w:rPr>
          <w:rFonts w:hint="eastAsia" w:ascii="仿宋" w:hAnsi="仿宋"/>
          <w:b w:val="0"/>
          <w:bCs/>
          <w:sz w:val="28"/>
          <w:szCs w:val="28"/>
          <w:u w:val="single"/>
          <w:lang w:val="en-US" w:eastAsia="zh-CN"/>
        </w:rPr>
        <w:t xml:space="preserve">    </w:t>
      </w:r>
      <w:r>
        <w:rPr>
          <w:rFonts w:hint="eastAsia" w:ascii="仿宋" w:hAnsi="仿宋" w:eastAsia="仿宋_GB2312"/>
          <w:b w:val="0"/>
          <w:bCs/>
          <w:sz w:val="28"/>
          <w:szCs w:val="28"/>
        </w:rPr>
        <w:t>所有</w:t>
      </w:r>
      <w:r>
        <w:rPr>
          <w:rFonts w:hint="eastAsia" w:ascii="楷体_GB2312" w:hAnsi="楷体_GB2312" w:eastAsia="楷体_GB2312" w:cs="楷体_GB2312"/>
          <w:b w:val="0"/>
          <w:bCs/>
          <w:sz w:val="24"/>
          <w:szCs w:val="24"/>
          <w:u w:val="none"/>
          <w:lang w:val="en-US" w:eastAsia="zh-CN"/>
        </w:rPr>
        <w:t>（除军队科研成果转化、研发样品样机等项目，一般不作要求，确有需要的按实际情况确定，并在采购文件中予以明确）</w:t>
      </w:r>
      <w:r>
        <w:rPr>
          <w:rFonts w:hint="eastAsia" w:ascii="仿宋" w:hAnsi="仿宋" w:eastAsia="仿宋_GB2312"/>
          <w:b w:val="0"/>
          <w:bCs/>
          <w:sz w:val="28"/>
          <w:szCs w:val="28"/>
        </w:rPr>
        <w:t>，法律</w:t>
      </w:r>
      <w:r>
        <w:rPr>
          <w:rFonts w:hint="eastAsia" w:ascii="仿宋" w:hAnsi="仿宋"/>
          <w:b w:val="0"/>
          <w:bCs/>
          <w:sz w:val="28"/>
          <w:szCs w:val="28"/>
          <w:lang w:eastAsia="zh-CN"/>
        </w:rPr>
        <w:t>法规</w:t>
      </w:r>
      <w:r>
        <w:rPr>
          <w:rFonts w:hint="eastAsia" w:ascii="仿宋" w:hAnsi="仿宋" w:eastAsia="仿宋_GB2312"/>
          <w:b w:val="0"/>
          <w:bCs/>
          <w:sz w:val="28"/>
          <w:szCs w:val="28"/>
        </w:rPr>
        <w:t>另有规定的除外。</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hint="eastAsia" w:ascii="仿宋" w:hAnsi="仿宋"/>
          <w:bCs/>
          <w:sz w:val="28"/>
          <w:szCs w:val="28"/>
          <w:lang w:eastAsia="zh-CN"/>
        </w:rPr>
      </w:pPr>
      <w:r>
        <w:rPr>
          <w:rFonts w:hint="eastAsia" w:ascii="仿宋" w:hAnsi="仿宋" w:eastAsia="仿宋_GB2312"/>
          <w:sz w:val="28"/>
          <w:szCs w:val="28"/>
        </w:rPr>
        <w:t>□</w:t>
      </w:r>
      <w:r>
        <w:rPr>
          <w:rFonts w:hint="eastAsia" w:ascii="仿宋" w:hAnsi="仿宋"/>
          <w:bCs/>
          <w:sz w:val="28"/>
          <w:szCs w:val="28"/>
          <w:lang w:eastAsia="zh-CN"/>
        </w:rPr>
        <w:t>（二）物资所有权和损毁、灭失风险自</w:t>
      </w:r>
      <w:r>
        <w:rPr>
          <w:rFonts w:hint="eastAsia" w:ascii="仿宋" w:hAnsi="仿宋"/>
          <w:bCs/>
          <w:sz w:val="28"/>
          <w:szCs w:val="28"/>
          <w:u w:val="single"/>
          <w:lang w:val="en-US" w:eastAsia="zh-CN"/>
        </w:rPr>
        <w:t xml:space="preserve">        </w:t>
      </w:r>
      <w:r>
        <w:rPr>
          <w:rFonts w:hint="eastAsia" w:ascii="楷体_GB2312" w:hAnsi="楷体_GB2312" w:eastAsia="楷体_GB2312" w:cs="楷体_GB2312"/>
          <w:bCs/>
          <w:sz w:val="24"/>
          <w:szCs w:val="24"/>
          <w:u w:val="none"/>
          <w:lang w:val="en-US" w:eastAsia="zh-CN"/>
        </w:rPr>
        <w:t>（物资交货后或</w:t>
      </w:r>
      <w:r>
        <w:rPr>
          <w:rFonts w:hint="eastAsia" w:ascii="楷体_GB2312" w:hAnsi="楷体_GB2312" w:eastAsia="楷体_GB2312" w:cs="楷体_GB2312"/>
          <w:bCs/>
          <w:sz w:val="24"/>
          <w:szCs w:val="24"/>
          <w:lang w:eastAsia="zh-CN"/>
        </w:rPr>
        <w:t>验收合格后</w:t>
      </w:r>
      <w:r>
        <w:rPr>
          <w:rFonts w:hint="eastAsia" w:ascii="楷体_GB2312" w:hAnsi="楷体_GB2312" w:eastAsia="楷体_GB2312" w:cs="楷体_GB2312"/>
          <w:bCs/>
          <w:sz w:val="24"/>
          <w:szCs w:val="24"/>
          <w:lang w:val="en-US" w:eastAsia="zh-CN"/>
        </w:rPr>
        <w:t>,也可分别设置所有权和风险转移节点</w:t>
      </w:r>
      <w:r>
        <w:rPr>
          <w:rFonts w:hint="eastAsia" w:ascii="楷体_GB2312" w:hAnsi="楷体_GB2312" w:eastAsia="楷体_GB2312" w:cs="楷体_GB2312"/>
          <w:bCs/>
          <w:sz w:val="24"/>
          <w:szCs w:val="24"/>
          <w:lang w:eastAsia="zh-CN"/>
        </w:rPr>
        <w:t>）</w:t>
      </w:r>
      <w:r>
        <w:rPr>
          <w:rFonts w:hint="eastAsia" w:ascii="仿宋" w:hAnsi="仿宋"/>
          <w:bCs/>
          <w:sz w:val="28"/>
          <w:szCs w:val="28"/>
          <w:lang w:eastAsia="zh-CN"/>
        </w:rPr>
        <w:t>，由乙方转移给甲方。</w:t>
      </w:r>
    </w:p>
    <w:p>
      <w:pPr>
        <w:keepNext w:val="0"/>
        <w:keepLines w:val="0"/>
        <w:pageBreakBefore w:val="0"/>
        <w:widowControl w:val="0"/>
        <w:kinsoku/>
        <w:wordWrap/>
        <w:overflowPunct/>
        <w:topLinePunct w:val="0"/>
        <w:bidi w:val="0"/>
        <w:adjustRightInd w:val="0"/>
        <w:snapToGrid/>
        <w:spacing w:line="530" w:lineRule="exact"/>
        <w:ind w:firstLine="560" w:firstLineChars="200"/>
        <w:textAlignment w:val="auto"/>
        <w:rPr>
          <w:rFonts w:ascii="仿宋" w:hAnsi="仿宋" w:eastAsia="仿宋_GB2312"/>
          <w:bCs/>
          <w:sz w:val="28"/>
          <w:szCs w:val="28"/>
        </w:rPr>
      </w:pPr>
      <w:r>
        <w:rPr>
          <w:rFonts w:hint="eastAsia" w:ascii="仿宋" w:hAnsi="仿宋"/>
          <w:bCs/>
          <w:sz w:val="28"/>
          <w:szCs w:val="28"/>
          <w:lang w:eastAsia="zh-CN"/>
        </w:rPr>
        <w:t>（三）</w:t>
      </w:r>
      <w:r>
        <w:rPr>
          <w:rFonts w:hint="eastAsia" w:ascii="仿宋" w:hAnsi="仿宋" w:eastAsia="仿宋_GB2312"/>
          <w:bCs/>
          <w:sz w:val="28"/>
          <w:szCs w:val="28"/>
        </w:rPr>
        <w:t>其他：</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pageBreakBefore w:val="0"/>
        <w:widowControl w:val="0"/>
        <w:kinsoku/>
        <w:wordWrap/>
        <w:overflowPunct/>
        <w:topLinePunct w:val="0"/>
        <w:bidi w:val="0"/>
        <w:adjustRightInd w:val="0"/>
        <w:snapToGrid/>
        <w:spacing w:before="0" w:after="0" w:line="530" w:lineRule="exact"/>
        <w:ind w:firstLine="560" w:firstLineChars="200"/>
        <w:textAlignment w:val="auto"/>
        <w:rPr>
          <w:b w:val="0"/>
          <w:bCs w:val="0"/>
        </w:rPr>
      </w:pPr>
      <w:r>
        <w:rPr>
          <w:rFonts w:hint="eastAsia"/>
          <w:b w:val="0"/>
          <w:bCs w:val="0"/>
        </w:rPr>
        <w:t>□十五、附件</w:t>
      </w:r>
    </w:p>
    <w:p>
      <w:pPr>
        <w:keepNext w:val="0"/>
        <w:keepLines w:val="0"/>
        <w:pageBreakBefore w:val="0"/>
        <w:widowControl w:val="0"/>
        <w:numPr>
          <w:ilvl w:val="0"/>
          <w:numId w:val="0"/>
        </w:numPr>
        <w:kinsoku/>
        <w:wordWrap/>
        <w:overflowPunct/>
        <w:topLinePunct w:val="0"/>
        <w:autoSpaceDE/>
        <w:autoSpaceDN/>
        <w:bidi w:val="0"/>
        <w:adjustRightInd w:val="0"/>
        <w:snapToGrid/>
        <w:spacing w:line="530" w:lineRule="exact"/>
        <w:ind w:firstLine="560" w:firstLineChars="200"/>
        <w:textAlignment w:val="auto"/>
        <w:rPr>
          <w:rFonts w:hint="eastAsia" w:ascii="仿宋" w:hAnsi="仿宋"/>
          <w:bCs/>
          <w:sz w:val="28"/>
          <w:szCs w:val="28"/>
          <w:lang w:val="en-US" w:eastAsia="zh-CN"/>
        </w:rPr>
      </w:pPr>
      <w:r>
        <w:rPr>
          <w:rFonts w:hint="eastAsia" w:ascii="仿宋" w:hAnsi="仿宋"/>
          <w:bCs/>
          <w:sz w:val="28"/>
          <w:szCs w:val="28"/>
          <w:lang w:val="en-US" w:eastAsia="zh-CN"/>
        </w:rPr>
        <w:t>1.</w:t>
      </w:r>
      <w:r>
        <w:rPr>
          <w:rFonts w:hint="eastAsia" w:ascii="仿宋" w:hAnsi="仿宋"/>
          <w:bCs/>
          <w:sz w:val="28"/>
          <w:szCs w:val="28"/>
          <w:u w:val="single"/>
          <w:lang w:val="en-US" w:eastAsia="zh-CN"/>
        </w:rPr>
        <w:t xml:space="preserve">           </w:t>
      </w:r>
      <w:r>
        <w:rPr>
          <w:rFonts w:hint="eastAsia" w:ascii="仿宋" w:hAnsi="仿宋"/>
          <w:bCs/>
          <w:sz w:val="28"/>
          <w:szCs w:val="28"/>
          <w:lang w:val="en-US" w:eastAsia="zh-CN"/>
        </w:rPr>
        <w:t>项目技术方案。</w:t>
      </w:r>
    </w:p>
    <w:p>
      <w:pPr>
        <w:keepNext w:val="0"/>
        <w:keepLines w:val="0"/>
        <w:pageBreakBefore w:val="0"/>
        <w:widowControl w:val="0"/>
        <w:numPr>
          <w:ilvl w:val="0"/>
          <w:numId w:val="0"/>
        </w:numPr>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u w:val="single"/>
          <w:lang w:val="en-US" w:eastAsia="zh-CN"/>
        </w:rPr>
      </w:pPr>
      <w:r>
        <w:rPr>
          <w:rFonts w:hint="eastAsia" w:ascii="仿宋_GB2312" w:hAnsi="仿宋_GB2312" w:eastAsia="仿宋_GB2312" w:cs="仿宋_GB2312"/>
          <w:bCs/>
          <w:sz w:val="28"/>
          <w:szCs w:val="28"/>
          <w:lang w:val="en-US" w:eastAsia="zh-CN"/>
        </w:rPr>
        <w:t>2.</w:t>
      </w:r>
      <w:r>
        <w:rPr>
          <w:rFonts w:hint="eastAsia" w:cs="仿宋_GB2312"/>
          <w:bCs/>
          <w:sz w:val="28"/>
          <w:szCs w:val="28"/>
          <w:lang w:val="en-US" w:eastAsia="zh-CN"/>
        </w:rPr>
        <w:t>其他：</w:t>
      </w:r>
      <w:r>
        <w:rPr>
          <w:rFonts w:hint="eastAsia" w:ascii="仿宋_GB2312" w:hAnsi="仿宋_GB2312" w:eastAsia="仿宋_GB2312" w:cs="仿宋_GB2312"/>
          <w:bCs/>
          <w:sz w:val="28"/>
          <w:szCs w:val="28"/>
          <w:u w:val="single"/>
          <w:lang w:val="en-US" w:eastAsia="zh-CN"/>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lang w:val="en-US" w:eastAsia="zh-CN"/>
        </w:rPr>
        <w:t xml:space="preserve">    </w:t>
      </w:r>
    </w:p>
    <w:p>
      <w:pPr>
        <w:pStyle w:val="2"/>
        <w:rPr>
          <w:rFonts w:hint="eastAsia"/>
          <w:lang w:val="en-US" w:eastAsia="zh-CN"/>
        </w:rPr>
      </w:pPr>
    </w:p>
    <w:p>
      <w:pPr>
        <w:pStyle w:val="8"/>
        <w:keepNext w:val="0"/>
        <w:keepLines w:val="0"/>
        <w:pageBreakBefore w:val="0"/>
        <w:widowControl w:val="0"/>
        <w:kinsoku/>
        <w:wordWrap/>
        <w:overflowPunct/>
        <w:topLinePunct w:val="0"/>
        <w:bidi w:val="0"/>
        <w:adjustRightInd w:val="0"/>
        <w:snapToGrid/>
        <w:spacing w:line="530" w:lineRule="exact"/>
        <w:ind w:firstLine="560" w:firstLineChars="200"/>
        <w:jc w:val="left"/>
        <w:textAlignment w:val="auto"/>
        <w:rPr>
          <w:rFonts w:ascii="仿宋" w:hAnsi="仿宋" w:eastAsia="仿宋_GB2312"/>
          <w:bCs/>
          <w:sz w:val="28"/>
          <w:szCs w:val="28"/>
        </w:rPr>
      </w:pPr>
      <w:r>
        <w:rPr>
          <w:rFonts w:hint="eastAsia" w:ascii="仿宋" w:hAnsi="仿宋" w:eastAsia="仿宋_GB2312"/>
          <w:bCs/>
          <w:sz w:val="28"/>
          <w:szCs w:val="28"/>
        </w:rPr>
        <w:t>注释：本项目采购文件、乙方投标（报价）文件、补充文件、澄清承诺</w:t>
      </w:r>
      <w:r>
        <w:rPr>
          <w:rFonts w:hint="eastAsia" w:ascii="仿宋" w:hAnsi="仿宋"/>
          <w:bCs/>
          <w:sz w:val="28"/>
          <w:szCs w:val="28"/>
          <w:lang w:eastAsia="zh-CN"/>
        </w:rPr>
        <w:t>、中标（成交）通知书</w:t>
      </w:r>
      <w:r>
        <w:rPr>
          <w:rFonts w:hint="eastAsia" w:ascii="仿宋" w:hAnsi="仿宋" w:eastAsia="仿宋_GB2312"/>
          <w:bCs/>
          <w:sz w:val="28"/>
          <w:szCs w:val="28"/>
        </w:rPr>
        <w:t>，均为签订合同的依据。合同签订按照《军队物资工程服务采购合同管理暂行规定》执行，内容不得与采购文件、乙方投标（报价）文件、补充文件、澄清承诺</w:t>
      </w:r>
      <w:r>
        <w:rPr>
          <w:rFonts w:hint="eastAsia" w:ascii="仿宋" w:hAnsi="仿宋"/>
          <w:bCs/>
          <w:sz w:val="28"/>
          <w:szCs w:val="28"/>
          <w:lang w:eastAsia="zh-CN"/>
        </w:rPr>
        <w:t>、中标（成交）通知书</w:t>
      </w:r>
      <w:r>
        <w:rPr>
          <w:rFonts w:hint="eastAsia" w:ascii="仿宋" w:hAnsi="仿宋" w:eastAsia="仿宋_GB2312"/>
          <w:bCs/>
          <w:sz w:val="28"/>
          <w:szCs w:val="28"/>
        </w:rPr>
        <w:t>的实质性内容相背离。</w:t>
      </w:r>
    </w:p>
    <w:p>
      <w:pPr>
        <w:keepNext w:val="0"/>
        <w:keepLines w:val="0"/>
        <w:pageBreakBefore w:val="0"/>
        <w:widowControl w:val="0"/>
        <w:kinsoku/>
        <w:wordWrap/>
        <w:overflowPunct/>
        <w:topLinePunct w:val="0"/>
        <w:bidi w:val="0"/>
        <w:adjustRightInd w:val="0"/>
        <w:snapToGrid/>
        <w:spacing w:line="530" w:lineRule="exact"/>
        <w:textAlignment w:val="auto"/>
      </w:pPr>
    </w:p>
    <w:tbl>
      <w:tblPr>
        <w:tblStyle w:val="13"/>
        <w:tblW w:w="8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0"/>
        <w:gridCol w:w="4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jc w:val="center"/>
        </w:trPr>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240" w:lineRule="auto"/>
              <w:jc w:val="both"/>
              <w:textAlignment w:val="auto"/>
              <w:rPr>
                <w:sz w:val="28"/>
                <w:szCs w:val="22"/>
              </w:rPr>
            </w:pPr>
            <w:r>
              <w:rPr>
                <w:rFonts w:hint="eastAsia"/>
                <w:sz w:val="28"/>
                <w:szCs w:val="22"/>
              </w:rPr>
              <w:t>甲      方：（公章）</w:t>
            </w:r>
          </w:p>
        </w:tc>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240" w:lineRule="auto"/>
              <w:jc w:val="both"/>
              <w:textAlignment w:val="auto"/>
              <w:rPr>
                <w:sz w:val="28"/>
                <w:szCs w:val="22"/>
              </w:rPr>
            </w:pPr>
            <w:r>
              <w:rPr>
                <w:rFonts w:hint="eastAsia"/>
                <w:sz w:val="28"/>
                <w:szCs w:val="22"/>
              </w:rPr>
              <w:t>乙      方：（公章）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6" w:hRule="atLeast"/>
          <w:jc w:val="center"/>
        </w:trPr>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rPr>
                <w:rFonts w:hint="eastAsia" w:ascii="仿宋" w:hAnsi="仿宋" w:eastAsia="仿宋_GB2312" w:cs="宋体"/>
                <w:bCs/>
                <w:sz w:val="28"/>
                <w:szCs w:val="28"/>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tc>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rPr>
                <w:rFonts w:hint="eastAsia"/>
                <w:sz w:val="28"/>
                <w:szCs w:val="22"/>
              </w:rPr>
            </w:pPr>
            <w:r>
              <w:rPr>
                <w:rFonts w:hint="eastAsia"/>
                <w:sz w:val="28"/>
                <w:szCs w:val="22"/>
              </w:rPr>
              <w:t>统一社会信用代码：</w:t>
            </w:r>
            <w:r>
              <w:rPr>
                <w:rFonts w:hint="eastAsia"/>
                <w:sz w:val="28"/>
                <w:szCs w:val="22"/>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rPr>
                <w:rFonts w:ascii="仿宋" w:hAnsi="仿宋" w:eastAsia="仿宋" w:cs="宋体"/>
                <w:bCs/>
                <w:sz w:val="28"/>
                <w:szCs w:val="28"/>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tc>
      </w:tr>
    </w:tbl>
    <w:p>
      <w:pPr>
        <w:pStyle w:val="2"/>
        <w:rPr>
          <w:sz w:val="11"/>
          <w:szCs w:val="8"/>
        </w:rPr>
      </w:pPr>
    </w:p>
    <w:sectPr>
      <w:footerReference r:id="rId9" w:type="default"/>
      <w:footerReference r:id="rId10" w:type="even"/>
      <w:pgSz w:w="11906" w:h="16838"/>
      <w:pgMar w:top="2098" w:right="1474" w:bottom="1984" w:left="1587" w:header="851" w:footer="1247" w:gutter="0"/>
      <w:pgNumType w:fmt="decimal"/>
      <w:cols w:space="0" w:num="1"/>
      <w:rtlGutter w:val="0"/>
      <w:docGrid w:linePitch="4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康俪金黑W8">
    <w:panose1 w:val="020B0809000000000000"/>
    <w:charset w:val="86"/>
    <w:family w:val="auto"/>
    <w:pitch w:val="default"/>
    <w:sig w:usb0="00000001" w:usb1="08010000" w:usb2="0000001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sdt>
      <w:sdtPr>
        <w:id w:val="1827858875"/>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hgNOOMgIAAGEEAAAOAAAAZHJz&#10;L2Uyb0RvYy54bWytVM2O0zAQviPxDpbvNGkrVl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6Zv&#10;0/bC1QNwqZEjkugeG63Q7Jue2d7kZxBzpusMb/mmQvIt8+GBObQCHoxhCfdYCmmQxPQWJaVxX/91&#10;HuNRIXgpqdFaGdWYJErkB43KATAMhhuM/WDoo7oz6NUxhtDy1sQFF+RgFs6oL5igVcwBF9McmTIa&#10;BvMudO2NCeRitWqDjtZVh7K7gL6zLGz1zvKYJgrp7eoYIGarcRSoU6XXDZ3XVqmfktjaf+7bqKc/&#10;w/IR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OGA044yAgAAYQQAAA4AAAAAAAAAAQAgAAAA&#10;NQEAAGRycy9lMm9Eb2MueG1sUEsFBgAAAAAGAAYAWQEAANkFAAAAAA==&#10;">
              <v:fill on="f" focussize="0,0"/>
              <v:stroke on="f" weight="0.5pt"/>
              <v:imagedata o:title=""/>
              <o:lock v:ext="edit" aspectratio="f"/>
              <v:textbox inset="0mm,0mm,0mm,0mm" style="mso-fit-shape-to-text:t;">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FgAAAGRycy9QSwECFAAUAAAACACHTuJAIJ4kb9MAAAAGAQAADwAAAAAAAAABACAAAAA4&#10;AAAAZHJzL2Rvd25yZXYueG1sUEsBAhQAFAAAAAgAh07iQLqMOCsyAgAAYQQAAA4AAAAAAAAAAQAg&#10;AAAAOAEAAGRycy9lMm9Eb2MueG1sUEsFBgAAAAAGAAYAWQEAANwFA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sdt>
      <w:sdtPr>
        <w:id w:val="1827858875"/>
      </w:sdtP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q0RMgIAAGEEAAAOAAAAZHJz&#10;L2Uyb0RvYy54bWytVM2O0zAQviPxDpbvNGlRV1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95O&#10;0/bC1QNwqZEjkugeG63Q7Jue2d7kZxBzpusMb/mmQvIt8+GBObQCHoxhCfdYCmmQxPQWJaVxX/91&#10;HuNRIXgpqdFaGdWYJErkB43KATAMhhuM/WDoo7oz6NUxhtDy1sQFF+RgFs6oL5igVcwBF9McmTIa&#10;BvMudO2NCeRitWqDjtZVh7K7gL6zLGz1zvKYJgrp7eoYIGarcRSoU6XXDZ3XVqmfktjaf+7bqKc/&#10;w/IR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H+OrREyAgAAYQQAAA4AAAAAAAAAAQAgAAAA&#10;NQEAAGRycy9lMm9Eb2MueG1sUEsFBgAAAAAGAAYAWQEAANkFA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AgniRv0wAAAAYBAAAPAAAAAAAAAAEAIAAAADgA&#10;AABkcnMvZG93bnJldi54bWxQSwECFAAUAAAACACHTuJAJIJGtDECAABhBAAADgAAAAAAAAABACAA&#10;AAA4AQAAZHJzL2Uyb0RvYy54bWxQSwUGAAAAAAYABgBZAQAA2wU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sdt>
      <w:sdtPr>
        <w:id w:val="1827858875"/>
      </w:sdtPr>
      <w:sdtContent/>
    </w:sdt>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&#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MIkSXjECAABhBAAADgAAAAAAAAABACAAAAA1&#10;AQAAZHJzL2Uyb0RvYy54bWxQSwUGAAAAAAYABgBZAQAA2AU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documentProtection w:enforcement="0"/>
  <w:defaultTabStop w:val="420"/>
  <w:evenAndOddHeaders w:val="1"/>
  <w:drawingGridHorizontalSpacing w:val="320"/>
  <w:drawingGridVerticalSpacing w:val="245"/>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641"/>
    <w:rsid w:val="0000184E"/>
    <w:rsid w:val="00001FA4"/>
    <w:rsid w:val="00005C0C"/>
    <w:rsid w:val="00011F4D"/>
    <w:rsid w:val="00013975"/>
    <w:rsid w:val="00015286"/>
    <w:rsid w:val="000229E8"/>
    <w:rsid w:val="000313A5"/>
    <w:rsid w:val="00031741"/>
    <w:rsid w:val="000342E2"/>
    <w:rsid w:val="00034C85"/>
    <w:rsid w:val="000362B7"/>
    <w:rsid w:val="000368DE"/>
    <w:rsid w:val="000376E8"/>
    <w:rsid w:val="00040648"/>
    <w:rsid w:val="0004710A"/>
    <w:rsid w:val="00052749"/>
    <w:rsid w:val="00053403"/>
    <w:rsid w:val="000577F8"/>
    <w:rsid w:val="0006159C"/>
    <w:rsid w:val="00077351"/>
    <w:rsid w:val="00083E28"/>
    <w:rsid w:val="00083F4D"/>
    <w:rsid w:val="00086490"/>
    <w:rsid w:val="00087EB0"/>
    <w:rsid w:val="0009057A"/>
    <w:rsid w:val="000930E5"/>
    <w:rsid w:val="000C1F82"/>
    <w:rsid w:val="000C5371"/>
    <w:rsid w:val="000C7B09"/>
    <w:rsid w:val="000D5B1A"/>
    <w:rsid w:val="000E3F45"/>
    <w:rsid w:val="000F10C7"/>
    <w:rsid w:val="001063B2"/>
    <w:rsid w:val="00106F13"/>
    <w:rsid w:val="001109AE"/>
    <w:rsid w:val="00114A46"/>
    <w:rsid w:val="001167C6"/>
    <w:rsid w:val="00134717"/>
    <w:rsid w:val="00145366"/>
    <w:rsid w:val="00145FAF"/>
    <w:rsid w:val="00152468"/>
    <w:rsid w:val="001530DC"/>
    <w:rsid w:val="00154F29"/>
    <w:rsid w:val="00155549"/>
    <w:rsid w:val="00157187"/>
    <w:rsid w:val="00160E3B"/>
    <w:rsid w:val="00173641"/>
    <w:rsid w:val="00173842"/>
    <w:rsid w:val="00174D5B"/>
    <w:rsid w:val="00180F41"/>
    <w:rsid w:val="00181831"/>
    <w:rsid w:val="001822B8"/>
    <w:rsid w:val="0018347A"/>
    <w:rsid w:val="0019181C"/>
    <w:rsid w:val="00191A78"/>
    <w:rsid w:val="001929A3"/>
    <w:rsid w:val="00196939"/>
    <w:rsid w:val="001A1EFD"/>
    <w:rsid w:val="001A1F44"/>
    <w:rsid w:val="001A1F98"/>
    <w:rsid w:val="001B3599"/>
    <w:rsid w:val="001B429D"/>
    <w:rsid w:val="001C10E2"/>
    <w:rsid w:val="001D236F"/>
    <w:rsid w:val="001D6619"/>
    <w:rsid w:val="001E03FD"/>
    <w:rsid w:val="001E22E0"/>
    <w:rsid w:val="001E26E5"/>
    <w:rsid w:val="001F0CA1"/>
    <w:rsid w:val="001F2F1E"/>
    <w:rsid w:val="00206504"/>
    <w:rsid w:val="00210100"/>
    <w:rsid w:val="00211EF3"/>
    <w:rsid w:val="002120E1"/>
    <w:rsid w:val="00217EFC"/>
    <w:rsid w:val="00222F2D"/>
    <w:rsid w:val="002267E4"/>
    <w:rsid w:val="00230C0F"/>
    <w:rsid w:val="0023433A"/>
    <w:rsid w:val="002358FB"/>
    <w:rsid w:val="00235B93"/>
    <w:rsid w:val="002400EE"/>
    <w:rsid w:val="00252AC4"/>
    <w:rsid w:val="00254AF7"/>
    <w:rsid w:val="002562E4"/>
    <w:rsid w:val="00256396"/>
    <w:rsid w:val="00260717"/>
    <w:rsid w:val="00262626"/>
    <w:rsid w:val="00266099"/>
    <w:rsid w:val="0027507F"/>
    <w:rsid w:val="00281017"/>
    <w:rsid w:val="00281AD4"/>
    <w:rsid w:val="002A56E4"/>
    <w:rsid w:val="002A70B0"/>
    <w:rsid w:val="002C0630"/>
    <w:rsid w:val="002C37BC"/>
    <w:rsid w:val="002C40CC"/>
    <w:rsid w:val="002D1942"/>
    <w:rsid w:val="002D35E7"/>
    <w:rsid w:val="002D396F"/>
    <w:rsid w:val="002E0A54"/>
    <w:rsid w:val="002E3C82"/>
    <w:rsid w:val="002E6C4D"/>
    <w:rsid w:val="002F0A61"/>
    <w:rsid w:val="002F2C68"/>
    <w:rsid w:val="002F66AF"/>
    <w:rsid w:val="00303428"/>
    <w:rsid w:val="00306D17"/>
    <w:rsid w:val="00310A94"/>
    <w:rsid w:val="003120E2"/>
    <w:rsid w:val="00322F21"/>
    <w:rsid w:val="00335027"/>
    <w:rsid w:val="00337074"/>
    <w:rsid w:val="00340437"/>
    <w:rsid w:val="003518C3"/>
    <w:rsid w:val="00356577"/>
    <w:rsid w:val="00372CA8"/>
    <w:rsid w:val="00373982"/>
    <w:rsid w:val="00385FA0"/>
    <w:rsid w:val="003873B3"/>
    <w:rsid w:val="003878A1"/>
    <w:rsid w:val="00391BAD"/>
    <w:rsid w:val="00391E92"/>
    <w:rsid w:val="00393F09"/>
    <w:rsid w:val="003A36A7"/>
    <w:rsid w:val="003A66B3"/>
    <w:rsid w:val="003A6710"/>
    <w:rsid w:val="003B2BD9"/>
    <w:rsid w:val="003B2C59"/>
    <w:rsid w:val="003B5FA2"/>
    <w:rsid w:val="003B62FC"/>
    <w:rsid w:val="003C0B09"/>
    <w:rsid w:val="003C4BD3"/>
    <w:rsid w:val="003E4BC1"/>
    <w:rsid w:val="003E5269"/>
    <w:rsid w:val="003E69F2"/>
    <w:rsid w:val="003F142C"/>
    <w:rsid w:val="003F1C0D"/>
    <w:rsid w:val="003F26B8"/>
    <w:rsid w:val="003F48EA"/>
    <w:rsid w:val="003F7B69"/>
    <w:rsid w:val="00400369"/>
    <w:rsid w:val="00405BAC"/>
    <w:rsid w:val="00407208"/>
    <w:rsid w:val="00407A4D"/>
    <w:rsid w:val="004160E8"/>
    <w:rsid w:val="00430CE7"/>
    <w:rsid w:val="00441C60"/>
    <w:rsid w:val="00442FA4"/>
    <w:rsid w:val="0044539A"/>
    <w:rsid w:val="00451FD7"/>
    <w:rsid w:val="00461EFC"/>
    <w:rsid w:val="00465BED"/>
    <w:rsid w:val="00467901"/>
    <w:rsid w:val="00470DFE"/>
    <w:rsid w:val="00471BC3"/>
    <w:rsid w:val="00474EF5"/>
    <w:rsid w:val="004853F3"/>
    <w:rsid w:val="00491814"/>
    <w:rsid w:val="004A06BA"/>
    <w:rsid w:val="004A5429"/>
    <w:rsid w:val="004A705D"/>
    <w:rsid w:val="004B7045"/>
    <w:rsid w:val="004B7EB6"/>
    <w:rsid w:val="004C3C2D"/>
    <w:rsid w:val="004C4572"/>
    <w:rsid w:val="004D0D31"/>
    <w:rsid w:val="004D18C7"/>
    <w:rsid w:val="004D22BF"/>
    <w:rsid w:val="004D30F3"/>
    <w:rsid w:val="004D712F"/>
    <w:rsid w:val="004E7D8D"/>
    <w:rsid w:val="004F01ED"/>
    <w:rsid w:val="004F1818"/>
    <w:rsid w:val="005000FB"/>
    <w:rsid w:val="00502BA2"/>
    <w:rsid w:val="00504D82"/>
    <w:rsid w:val="00510D7D"/>
    <w:rsid w:val="005144F7"/>
    <w:rsid w:val="00520C31"/>
    <w:rsid w:val="00522DE1"/>
    <w:rsid w:val="00523C88"/>
    <w:rsid w:val="00526FC6"/>
    <w:rsid w:val="005340BB"/>
    <w:rsid w:val="00537355"/>
    <w:rsid w:val="00543992"/>
    <w:rsid w:val="00556D2B"/>
    <w:rsid w:val="00567057"/>
    <w:rsid w:val="00571850"/>
    <w:rsid w:val="00576E05"/>
    <w:rsid w:val="0057704C"/>
    <w:rsid w:val="005853FD"/>
    <w:rsid w:val="0059270E"/>
    <w:rsid w:val="005A33C5"/>
    <w:rsid w:val="005A37DB"/>
    <w:rsid w:val="005B6937"/>
    <w:rsid w:val="005B7763"/>
    <w:rsid w:val="005C093D"/>
    <w:rsid w:val="005C0CDF"/>
    <w:rsid w:val="005C3150"/>
    <w:rsid w:val="005C6EE5"/>
    <w:rsid w:val="005D04BC"/>
    <w:rsid w:val="005D566B"/>
    <w:rsid w:val="005E0E38"/>
    <w:rsid w:val="005E3E5A"/>
    <w:rsid w:val="005E4F91"/>
    <w:rsid w:val="00600F18"/>
    <w:rsid w:val="0060423A"/>
    <w:rsid w:val="00607D45"/>
    <w:rsid w:val="006151C0"/>
    <w:rsid w:val="00616A9E"/>
    <w:rsid w:val="00621C1E"/>
    <w:rsid w:val="00621F0E"/>
    <w:rsid w:val="00634AE7"/>
    <w:rsid w:val="00642D67"/>
    <w:rsid w:val="00645746"/>
    <w:rsid w:val="00654251"/>
    <w:rsid w:val="00662230"/>
    <w:rsid w:val="006651F7"/>
    <w:rsid w:val="00667B36"/>
    <w:rsid w:val="006733AD"/>
    <w:rsid w:val="006755E5"/>
    <w:rsid w:val="00683A54"/>
    <w:rsid w:val="006903FC"/>
    <w:rsid w:val="0069547E"/>
    <w:rsid w:val="006A06C9"/>
    <w:rsid w:val="006A0CA6"/>
    <w:rsid w:val="006A1500"/>
    <w:rsid w:val="006A609F"/>
    <w:rsid w:val="006B43E4"/>
    <w:rsid w:val="006B6438"/>
    <w:rsid w:val="006C0C60"/>
    <w:rsid w:val="006C5E00"/>
    <w:rsid w:val="006D2C35"/>
    <w:rsid w:val="006E3910"/>
    <w:rsid w:val="006F271C"/>
    <w:rsid w:val="006F59C7"/>
    <w:rsid w:val="00701AF6"/>
    <w:rsid w:val="00716062"/>
    <w:rsid w:val="007161D8"/>
    <w:rsid w:val="00721E58"/>
    <w:rsid w:val="007227B1"/>
    <w:rsid w:val="007263E1"/>
    <w:rsid w:val="007448A7"/>
    <w:rsid w:val="00745E18"/>
    <w:rsid w:val="00747F6D"/>
    <w:rsid w:val="007516F8"/>
    <w:rsid w:val="00767053"/>
    <w:rsid w:val="00777C35"/>
    <w:rsid w:val="007817CE"/>
    <w:rsid w:val="0079553E"/>
    <w:rsid w:val="007A0319"/>
    <w:rsid w:val="007A1132"/>
    <w:rsid w:val="007C46A3"/>
    <w:rsid w:val="007C6371"/>
    <w:rsid w:val="007C637B"/>
    <w:rsid w:val="007C6E9F"/>
    <w:rsid w:val="007D4353"/>
    <w:rsid w:val="007E12D9"/>
    <w:rsid w:val="007E2910"/>
    <w:rsid w:val="007E3439"/>
    <w:rsid w:val="007E39FF"/>
    <w:rsid w:val="007E3D89"/>
    <w:rsid w:val="007E5972"/>
    <w:rsid w:val="007E5BE2"/>
    <w:rsid w:val="007F1BEF"/>
    <w:rsid w:val="007F6CA7"/>
    <w:rsid w:val="007F79D6"/>
    <w:rsid w:val="008131F3"/>
    <w:rsid w:val="00814AB4"/>
    <w:rsid w:val="0081621A"/>
    <w:rsid w:val="00824EA3"/>
    <w:rsid w:val="00824F51"/>
    <w:rsid w:val="00825228"/>
    <w:rsid w:val="00826154"/>
    <w:rsid w:val="008353D6"/>
    <w:rsid w:val="00840CFB"/>
    <w:rsid w:val="00845E44"/>
    <w:rsid w:val="0086367F"/>
    <w:rsid w:val="0087359E"/>
    <w:rsid w:val="00873723"/>
    <w:rsid w:val="00874AB4"/>
    <w:rsid w:val="0087728C"/>
    <w:rsid w:val="00896F68"/>
    <w:rsid w:val="008973AE"/>
    <w:rsid w:val="008A7EB9"/>
    <w:rsid w:val="008B16D1"/>
    <w:rsid w:val="008B2ABC"/>
    <w:rsid w:val="008D2597"/>
    <w:rsid w:val="008D3D6D"/>
    <w:rsid w:val="008D42DA"/>
    <w:rsid w:val="008D5072"/>
    <w:rsid w:val="008D62A5"/>
    <w:rsid w:val="008E1148"/>
    <w:rsid w:val="008E2554"/>
    <w:rsid w:val="008F30AC"/>
    <w:rsid w:val="00907106"/>
    <w:rsid w:val="009117BE"/>
    <w:rsid w:val="009245B0"/>
    <w:rsid w:val="00934805"/>
    <w:rsid w:val="009414E0"/>
    <w:rsid w:val="0095113D"/>
    <w:rsid w:val="00963927"/>
    <w:rsid w:val="009674A0"/>
    <w:rsid w:val="00971015"/>
    <w:rsid w:val="0097148D"/>
    <w:rsid w:val="009836A7"/>
    <w:rsid w:val="009944D5"/>
    <w:rsid w:val="00995C7E"/>
    <w:rsid w:val="009A5E7A"/>
    <w:rsid w:val="009A696A"/>
    <w:rsid w:val="009C13BF"/>
    <w:rsid w:val="009C58DA"/>
    <w:rsid w:val="009D10A9"/>
    <w:rsid w:val="009D5DB0"/>
    <w:rsid w:val="009E09D4"/>
    <w:rsid w:val="009E3DA7"/>
    <w:rsid w:val="009F0249"/>
    <w:rsid w:val="009F09DE"/>
    <w:rsid w:val="009F2754"/>
    <w:rsid w:val="009F556D"/>
    <w:rsid w:val="00A001F3"/>
    <w:rsid w:val="00A025D5"/>
    <w:rsid w:val="00A05EF1"/>
    <w:rsid w:val="00A310EF"/>
    <w:rsid w:val="00A4662A"/>
    <w:rsid w:val="00A46A63"/>
    <w:rsid w:val="00A477F9"/>
    <w:rsid w:val="00A562AE"/>
    <w:rsid w:val="00A638F6"/>
    <w:rsid w:val="00A72D69"/>
    <w:rsid w:val="00A82A17"/>
    <w:rsid w:val="00A85815"/>
    <w:rsid w:val="00A86413"/>
    <w:rsid w:val="00A86938"/>
    <w:rsid w:val="00A86A0D"/>
    <w:rsid w:val="00AA1106"/>
    <w:rsid w:val="00AA407C"/>
    <w:rsid w:val="00AA53CC"/>
    <w:rsid w:val="00AB3E5D"/>
    <w:rsid w:val="00AC56BA"/>
    <w:rsid w:val="00AD18B4"/>
    <w:rsid w:val="00AD3476"/>
    <w:rsid w:val="00AD642E"/>
    <w:rsid w:val="00AE1458"/>
    <w:rsid w:val="00AE1C83"/>
    <w:rsid w:val="00AF62A7"/>
    <w:rsid w:val="00AF6B5B"/>
    <w:rsid w:val="00B0346B"/>
    <w:rsid w:val="00B03701"/>
    <w:rsid w:val="00B10744"/>
    <w:rsid w:val="00B122E3"/>
    <w:rsid w:val="00B131E8"/>
    <w:rsid w:val="00B13D2B"/>
    <w:rsid w:val="00B2369F"/>
    <w:rsid w:val="00B2416A"/>
    <w:rsid w:val="00B249E0"/>
    <w:rsid w:val="00B24A8E"/>
    <w:rsid w:val="00B24F01"/>
    <w:rsid w:val="00B271CC"/>
    <w:rsid w:val="00B345F6"/>
    <w:rsid w:val="00B41471"/>
    <w:rsid w:val="00B42033"/>
    <w:rsid w:val="00B535FA"/>
    <w:rsid w:val="00B53D36"/>
    <w:rsid w:val="00B56E0E"/>
    <w:rsid w:val="00B657D9"/>
    <w:rsid w:val="00B65EC8"/>
    <w:rsid w:val="00B7103E"/>
    <w:rsid w:val="00B83883"/>
    <w:rsid w:val="00B921AF"/>
    <w:rsid w:val="00B92B57"/>
    <w:rsid w:val="00BA6D5C"/>
    <w:rsid w:val="00BB500A"/>
    <w:rsid w:val="00BD0EF7"/>
    <w:rsid w:val="00BD288A"/>
    <w:rsid w:val="00BD3184"/>
    <w:rsid w:val="00BD505F"/>
    <w:rsid w:val="00BE0321"/>
    <w:rsid w:val="00BE2D7B"/>
    <w:rsid w:val="00BF17D9"/>
    <w:rsid w:val="00BF5A2C"/>
    <w:rsid w:val="00BF7118"/>
    <w:rsid w:val="00C0449C"/>
    <w:rsid w:val="00C04E78"/>
    <w:rsid w:val="00C04F37"/>
    <w:rsid w:val="00C1478D"/>
    <w:rsid w:val="00C31DE8"/>
    <w:rsid w:val="00C3450F"/>
    <w:rsid w:val="00C35158"/>
    <w:rsid w:val="00C40C9A"/>
    <w:rsid w:val="00C54391"/>
    <w:rsid w:val="00C60E0E"/>
    <w:rsid w:val="00C62FAF"/>
    <w:rsid w:val="00C67118"/>
    <w:rsid w:val="00C671AC"/>
    <w:rsid w:val="00C74863"/>
    <w:rsid w:val="00C7496E"/>
    <w:rsid w:val="00C74C76"/>
    <w:rsid w:val="00C76D1B"/>
    <w:rsid w:val="00C8545E"/>
    <w:rsid w:val="00C92EC9"/>
    <w:rsid w:val="00C932CD"/>
    <w:rsid w:val="00C950F2"/>
    <w:rsid w:val="00CA4016"/>
    <w:rsid w:val="00CB175F"/>
    <w:rsid w:val="00CC49AE"/>
    <w:rsid w:val="00CC63C7"/>
    <w:rsid w:val="00CD0E98"/>
    <w:rsid w:val="00CD4EC4"/>
    <w:rsid w:val="00CE3CA4"/>
    <w:rsid w:val="00CE483C"/>
    <w:rsid w:val="00CE4E01"/>
    <w:rsid w:val="00CF032F"/>
    <w:rsid w:val="00CF2E03"/>
    <w:rsid w:val="00D05E13"/>
    <w:rsid w:val="00D11183"/>
    <w:rsid w:val="00D11FF8"/>
    <w:rsid w:val="00D136AB"/>
    <w:rsid w:val="00D453BC"/>
    <w:rsid w:val="00D4787B"/>
    <w:rsid w:val="00D62016"/>
    <w:rsid w:val="00D620C0"/>
    <w:rsid w:val="00D63590"/>
    <w:rsid w:val="00D63873"/>
    <w:rsid w:val="00D64D3E"/>
    <w:rsid w:val="00D663F3"/>
    <w:rsid w:val="00D71270"/>
    <w:rsid w:val="00D712CE"/>
    <w:rsid w:val="00D72BC2"/>
    <w:rsid w:val="00D93189"/>
    <w:rsid w:val="00D93DD9"/>
    <w:rsid w:val="00D97B0F"/>
    <w:rsid w:val="00DA4DB6"/>
    <w:rsid w:val="00DB445E"/>
    <w:rsid w:val="00DB7DA2"/>
    <w:rsid w:val="00DE0141"/>
    <w:rsid w:val="00DE5FFF"/>
    <w:rsid w:val="00DE7989"/>
    <w:rsid w:val="00DE7F6D"/>
    <w:rsid w:val="00DF07B2"/>
    <w:rsid w:val="00E0418A"/>
    <w:rsid w:val="00E17460"/>
    <w:rsid w:val="00E1787D"/>
    <w:rsid w:val="00E1790A"/>
    <w:rsid w:val="00E2015F"/>
    <w:rsid w:val="00E20D9B"/>
    <w:rsid w:val="00E244EE"/>
    <w:rsid w:val="00E31FFA"/>
    <w:rsid w:val="00E322E4"/>
    <w:rsid w:val="00E32BD0"/>
    <w:rsid w:val="00E458B4"/>
    <w:rsid w:val="00E46C25"/>
    <w:rsid w:val="00E575AB"/>
    <w:rsid w:val="00E6718F"/>
    <w:rsid w:val="00E73077"/>
    <w:rsid w:val="00E734E6"/>
    <w:rsid w:val="00E7392B"/>
    <w:rsid w:val="00E73AA4"/>
    <w:rsid w:val="00E9066E"/>
    <w:rsid w:val="00E942D2"/>
    <w:rsid w:val="00E95258"/>
    <w:rsid w:val="00E95C52"/>
    <w:rsid w:val="00E9654C"/>
    <w:rsid w:val="00EA03EE"/>
    <w:rsid w:val="00EA13D5"/>
    <w:rsid w:val="00EA5B67"/>
    <w:rsid w:val="00EA74FA"/>
    <w:rsid w:val="00EB0F39"/>
    <w:rsid w:val="00EB4372"/>
    <w:rsid w:val="00EB5A03"/>
    <w:rsid w:val="00EB5C63"/>
    <w:rsid w:val="00EB5FD2"/>
    <w:rsid w:val="00EC256D"/>
    <w:rsid w:val="00EC6C9C"/>
    <w:rsid w:val="00ED156C"/>
    <w:rsid w:val="00ED6277"/>
    <w:rsid w:val="00EE5DB3"/>
    <w:rsid w:val="00EE7065"/>
    <w:rsid w:val="00EF02D0"/>
    <w:rsid w:val="00EF3FEF"/>
    <w:rsid w:val="00EF664A"/>
    <w:rsid w:val="00EF74CF"/>
    <w:rsid w:val="00F0159F"/>
    <w:rsid w:val="00F129A5"/>
    <w:rsid w:val="00F129AB"/>
    <w:rsid w:val="00F12B2A"/>
    <w:rsid w:val="00F23DCE"/>
    <w:rsid w:val="00F26501"/>
    <w:rsid w:val="00F3145D"/>
    <w:rsid w:val="00F32C9C"/>
    <w:rsid w:val="00F34113"/>
    <w:rsid w:val="00F3445E"/>
    <w:rsid w:val="00F35B27"/>
    <w:rsid w:val="00F51EBB"/>
    <w:rsid w:val="00F554F4"/>
    <w:rsid w:val="00F558AA"/>
    <w:rsid w:val="00F60C01"/>
    <w:rsid w:val="00F6196C"/>
    <w:rsid w:val="00F61E1D"/>
    <w:rsid w:val="00F637A0"/>
    <w:rsid w:val="00F749A1"/>
    <w:rsid w:val="00F820DD"/>
    <w:rsid w:val="00F87427"/>
    <w:rsid w:val="00F951A7"/>
    <w:rsid w:val="00FA1A52"/>
    <w:rsid w:val="00FA276E"/>
    <w:rsid w:val="00FA785C"/>
    <w:rsid w:val="00FB0F00"/>
    <w:rsid w:val="00FB52EC"/>
    <w:rsid w:val="00FC3EA9"/>
    <w:rsid w:val="00FD2B54"/>
    <w:rsid w:val="00FD5488"/>
    <w:rsid w:val="00FD650E"/>
    <w:rsid w:val="00FD7CED"/>
    <w:rsid w:val="00FE3C25"/>
    <w:rsid w:val="00FF5996"/>
    <w:rsid w:val="00FF5ACE"/>
    <w:rsid w:val="021F7A98"/>
    <w:rsid w:val="025F381E"/>
    <w:rsid w:val="02984079"/>
    <w:rsid w:val="02AF6C34"/>
    <w:rsid w:val="06141FC3"/>
    <w:rsid w:val="0ACB3D2F"/>
    <w:rsid w:val="0AFC7CB7"/>
    <w:rsid w:val="0B0E007F"/>
    <w:rsid w:val="0DD84F7C"/>
    <w:rsid w:val="0EA4586B"/>
    <w:rsid w:val="10041EF4"/>
    <w:rsid w:val="10586D21"/>
    <w:rsid w:val="105D1C3D"/>
    <w:rsid w:val="111B47A3"/>
    <w:rsid w:val="118C0B23"/>
    <w:rsid w:val="11BA06AF"/>
    <w:rsid w:val="11C1264C"/>
    <w:rsid w:val="11EF223A"/>
    <w:rsid w:val="120F7692"/>
    <w:rsid w:val="12353479"/>
    <w:rsid w:val="12772FD6"/>
    <w:rsid w:val="13030ABC"/>
    <w:rsid w:val="13A90360"/>
    <w:rsid w:val="15734DC7"/>
    <w:rsid w:val="15863510"/>
    <w:rsid w:val="15BA2833"/>
    <w:rsid w:val="15E83F3C"/>
    <w:rsid w:val="169A60D6"/>
    <w:rsid w:val="16A14558"/>
    <w:rsid w:val="1771452D"/>
    <w:rsid w:val="1776275E"/>
    <w:rsid w:val="17C12D99"/>
    <w:rsid w:val="183F360B"/>
    <w:rsid w:val="18BE3DB0"/>
    <w:rsid w:val="18C7514C"/>
    <w:rsid w:val="18C93F02"/>
    <w:rsid w:val="19405696"/>
    <w:rsid w:val="19413279"/>
    <w:rsid w:val="196B2746"/>
    <w:rsid w:val="19D441C5"/>
    <w:rsid w:val="1C8839A3"/>
    <w:rsid w:val="1D68770D"/>
    <w:rsid w:val="1DAC2A33"/>
    <w:rsid w:val="1E1B571D"/>
    <w:rsid w:val="1F003C7E"/>
    <w:rsid w:val="1FEB41FC"/>
    <w:rsid w:val="204E13A2"/>
    <w:rsid w:val="224F1184"/>
    <w:rsid w:val="225521F5"/>
    <w:rsid w:val="22EC72A1"/>
    <w:rsid w:val="234745A7"/>
    <w:rsid w:val="235252E9"/>
    <w:rsid w:val="24FC5E59"/>
    <w:rsid w:val="26103889"/>
    <w:rsid w:val="26AD6EF7"/>
    <w:rsid w:val="272E7CC9"/>
    <w:rsid w:val="273A3555"/>
    <w:rsid w:val="27D9155E"/>
    <w:rsid w:val="28480808"/>
    <w:rsid w:val="29A80E1C"/>
    <w:rsid w:val="2AA44B96"/>
    <w:rsid w:val="2AAB6C6D"/>
    <w:rsid w:val="2B08295C"/>
    <w:rsid w:val="2BB13488"/>
    <w:rsid w:val="2BB83D60"/>
    <w:rsid w:val="2CA928AD"/>
    <w:rsid w:val="2E28044F"/>
    <w:rsid w:val="2EA85E59"/>
    <w:rsid w:val="2EBB000A"/>
    <w:rsid w:val="2F326A5A"/>
    <w:rsid w:val="304D71D6"/>
    <w:rsid w:val="31E620EA"/>
    <w:rsid w:val="327C3FA0"/>
    <w:rsid w:val="330E0F5E"/>
    <w:rsid w:val="33EF1CF9"/>
    <w:rsid w:val="343B02B7"/>
    <w:rsid w:val="35456ED6"/>
    <w:rsid w:val="356B2323"/>
    <w:rsid w:val="357D5BFE"/>
    <w:rsid w:val="35890C9A"/>
    <w:rsid w:val="35AA2E9F"/>
    <w:rsid w:val="37DE2180"/>
    <w:rsid w:val="38D959E1"/>
    <w:rsid w:val="3927471D"/>
    <w:rsid w:val="39947FCC"/>
    <w:rsid w:val="39A26CBE"/>
    <w:rsid w:val="3A2D2BF7"/>
    <w:rsid w:val="3A5E43DB"/>
    <w:rsid w:val="3C547989"/>
    <w:rsid w:val="3D250077"/>
    <w:rsid w:val="3D507670"/>
    <w:rsid w:val="3D7B63FE"/>
    <w:rsid w:val="3EDB55B7"/>
    <w:rsid w:val="3EDE47FC"/>
    <w:rsid w:val="3F2B3DEA"/>
    <w:rsid w:val="405144D0"/>
    <w:rsid w:val="40AE209E"/>
    <w:rsid w:val="411D297F"/>
    <w:rsid w:val="41277BB4"/>
    <w:rsid w:val="416948C9"/>
    <w:rsid w:val="416C2E81"/>
    <w:rsid w:val="428B27C8"/>
    <w:rsid w:val="433E768C"/>
    <w:rsid w:val="43743E09"/>
    <w:rsid w:val="43A858B8"/>
    <w:rsid w:val="469E646E"/>
    <w:rsid w:val="475015F0"/>
    <w:rsid w:val="47CE5B2A"/>
    <w:rsid w:val="47CE5F0A"/>
    <w:rsid w:val="47D35D2B"/>
    <w:rsid w:val="47E43C74"/>
    <w:rsid w:val="48113054"/>
    <w:rsid w:val="485817EC"/>
    <w:rsid w:val="485F5DDA"/>
    <w:rsid w:val="48C7049F"/>
    <w:rsid w:val="49203E34"/>
    <w:rsid w:val="494C7DBA"/>
    <w:rsid w:val="4A514CAE"/>
    <w:rsid w:val="4AD21B52"/>
    <w:rsid w:val="4B9906B2"/>
    <w:rsid w:val="4C4C4058"/>
    <w:rsid w:val="4D751AA2"/>
    <w:rsid w:val="4D9671F7"/>
    <w:rsid w:val="4DF62A9F"/>
    <w:rsid w:val="4E461062"/>
    <w:rsid w:val="4F6574DB"/>
    <w:rsid w:val="4FD53BF0"/>
    <w:rsid w:val="500378F9"/>
    <w:rsid w:val="50935672"/>
    <w:rsid w:val="50F44783"/>
    <w:rsid w:val="511E62EB"/>
    <w:rsid w:val="53705D67"/>
    <w:rsid w:val="53AF59AF"/>
    <w:rsid w:val="54207520"/>
    <w:rsid w:val="54DE32FB"/>
    <w:rsid w:val="56077C0D"/>
    <w:rsid w:val="57B808B5"/>
    <w:rsid w:val="57DB1F13"/>
    <w:rsid w:val="594C595D"/>
    <w:rsid w:val="5CFF5A85"/>
    <w:rsid w:val="5D8B16A6"/>
    <w:rsid w:val="5E162DDF"/>
    <w:rsid w:val="5F1C520F"/>
    <w:rsid w:val="61764BE2"/>
    <w:rsid w:val="620B7AFA"/>
    <w:rsid w:val="624406FC"/>
    <w:rsid w:val="643C1CEA"/>
    <w:rsid w:val="64E57406"/>
    <w:rsid w:val="6771514A"/>
    <w:rsid w:val="685202C9"/>
    <w:rsid w:val="698373A1"/>
    <w:rsid w:val="6B7E0745"/>
    <w:rsid w:val="6C5D6058"/>
    <w:rsid w:val="6C6C23C8"/>
    <w:rsid w:val="6C755464"/>
    <w:rsid w:val="6D0820AD"/>
    <w:rsid w:val="6E1F619D"/>
    <w:rsid w:val="6F1967D1"/>
    <w:rsid w:val="6F8253A9"/>
    <w:rsid w:val="6FBB6940"/>
    <w:rsid w:val="70CA367A"/>
    <w:rsid w:val="71752373"/>
    <w:rsid w:val="71833D4B"/>
    <w:rsid w:val="725C1BB4"/>
    <w:rsid w:val="72FC6230"/>
    <w:rsid w:val="73804A61"/>
    <w:rsid w:val="73D31B98"/>
    <w:rsid w:val="753226DF"/>
    <w:rsid w:val="75566BA6"/>
    <w:rsid w:val="76B728BF"/>
    <w:rsid w:val="76C42446"/>
    <w:rsid w:val="775F4432"/>
    <w:rsid w:val="794F7A78"/>
    <w:rsid w:val="79622149"/>
    <w:rsid w:val="797567D1"/>
    <w:rsid w:val="79801FC1"/>
    <w:rsid w:val="7A083296"/>
    <w:rsid w:val="7A6456A7"/>
    <w:rsid w:val="7AF0753F"/>
    <w:rsid w:val="7BAA75D4"/>
    <w:rsid w:val="7CBC5B13"/>
    <w:rsid w:val="7DEA2ADE"/>
    <w:rsid w:val="7E81179B"/>
    <w:rsid w:val="7EE62606"/>
    <w:rsid w:val="7EF7ADED"/>
    <w:rsid w:val="7F3154CE"/>
    <w:rsid w:val="7F357B1D"/>
    <w:rsid w:val="7F503D18"/>
    <w:rsid w:val="7FCD7D17"/>
    <w:rsid w:val="7FFC13DF"/>
    <w:rsid w:val="7FFF0131"/>
    <w:rsid w:val="BDFFF9B2"/>
    <w:rsid w:val="EEF37CD0"/>
    <w:rsid w:val="FFE6C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_GB2312" w:cs="仿宋_GB2312"/>
      <w:kern w:val="2"/>
      <w:sz w:val="32"/>
      <w:szCs w:val="24"/>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23"/>
    <w:qFormat/>
    <w:uiPriority w:val="0"/>
    <w:pPr>
      <w:keepNext/>
      <w:keepLines/>
      <w:spacing w:before="260" w:after="260" w:line="416" w:lineRule="auto"/>
      <w:outlineLvl w:val="2"/>
    </w:pPr>
    <w:rPr>
      <w:rFonts w:eastAsia="黑体"/>
      <w:b/>
      <w:bCs/>
      <w:sz w:val="32"/>
      <w:szCs w:val="32"/>
    </w:rPr>
  </w:style>
  <w:style w:type="paragraph" w:styleId="6">
    <w:name w:val="heading 4"/>
    <w:basedOn w:val="1"/>
    <w:next w:val="1"/>
    <w:link w:val="21"/>
    <w:qFormat/>
    <w:uiPriority w:val="0"/>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2"/>
    <w:qFormat/>
    <w:uiPriority w:val="0"/>
    <w:pPr>
      <w:spacing w:after="120"/>
    </w:pPr>
  </w:style>
  <w:style w:type="paragraph" w:styleId="7">
    <w:name w:val="annotation text"/>
    <w:basedOn w:val="1"/>
    <w:link w:val="30"/>
    <w:semiHidden/>
    <w:unhideWhenUsed/>
    <w:qFormat/>
    <w:uiPriority w:val="99"/>
    <w:pPr>
      <w:jc w:val="left"/>
    </w:pPr>
  </w:style>
  <w:style w:type="paragraph" w:styleId="8">
    <w:name w:val="Plain Text"/>
    <w:basedOn w:val="1"/>
    <w:link w:val="25"/>
    <w:qFormat/>
    <w:uiPriority w:val="0"/>
    <w:rPr>
      <w:rFonts w:ascii="宋体" w:hAnsi="Courier New" w:cs="Courier New"/>
      <w:szCs w:val="21"/>
    </w:rPr>
  </w:style>
  <w:style w:type="paragraph" w:styleId="9">
    <w:name w:val="Balloon Text"/>
    <w:basedOn w:val="1"/>
    <w:link w:val="32"/>
    <w:semiHidden/>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qFormat/>
    <w:uiPriority w:val="99"/>
    <w:rPr>
      <w:color w:val="136EC2"/>
      <w:u w:val="single"/>
    </w:rPr>
  </w:style>
  <w:style w:type="character" w:styleId="16">
    <w:name w:val="annotation reference"/>
    <w:basedOn w:val="14"/>
    <w:semiHidden/>
    <w:unhideWhenUsed/>
    <w:qFormat/>
    <w:uiPriority w:val="99"/>
    <w:rPr>
      <w:sz w:val="21"/>
      <w:szCs w:val="21"/>
    </w:rPr>
  </w:style>
  <w:style w:type="character" w:customStyle="1" w:styleId="17">
    <w:name w:val="标题 2 字符"/>
    <w:basedOn w:val="14"/>
    <w:semiHidden/>
    <w:qFormat/>
    <w:uiPriority w:val="9"/>
    <w:rPr>
      <w:rFonts w:asciiTheme="majorHAnsi" w:hAnsiTheme="majorHAnsi" w:eastAsiaTheme="majorEastAsia" w:cstheme="majorBidi"/>
      <w:b/>
      <w:bCs/>
      <w:sz w:val="32"/>
      <w:szCs w:val="32"/>
    </w:rPr>
  </w:style>
  <w:style w:type="character" w:customStyle="1" w:styleId="18">
    <w:name w:val="标题 4 字符"/>
    <w:basedOn w:val="14"/>
    <w:semiHidden/>
    <w:qFormat/>
    <w:uiPriority w:val="9"/>
    <w:rPr>
      <w:rFonts w:asciiTheme="majorHAnsi" w:hAnsiTheme="majorHAnsi" w:eastAsiaTheme="majorEastAsia" w:cstheme="majorBidi"/>
      <w:b/>
      <w:bCs/>
      <w:sz w:val="28"/>
      <w:szCs w:val="28"/>
    </w:rPr>
  </w:style>
  <w:style w:type="character" w:customStyle="1" w:styleId="19">
    <w:name w:val="正文文本 字符"/>
    <w:basedOn w:val="14"/>
    <w:qFormat/>
    <w:uiPriority w:val="0"/>
    <w:rPr>
      <w:rFonts w:ascii="Times New Roman" w:hAnsi="Times New Roman" w:eastAsia="宋体" w:cs="Times New Roman"/>
      <w:szCs w:val="24"/>
    </w:rPr>
  </w:style>
  <w:style w:type="character" w:customStyle="1" w:styleId="20">
    <w:name w:val="标题 2 字符1"/>
    <w:basedOn w:val="14"/>
    <w:link w:val="4"/>
    <w:qFormat/>
    <w:uiPriority w:val="0"/>
    <w:rPr>
      <w:rFonts w:ascii="Arial" w:hAnsi="Arial" w:eastAsia="方正小标宋简体" w:cs="Times New Roman"/>
      <w:b/>
      <w:bCs/>
      <w:sz w:val="44"/>
      <w:szCs w:val="32"/>
    </w:rPr>
  </w:style>
  <w:style w:type="character" w:customStyle="1" w:styleId="21">
    <w:name w:val="标题 4 字符1"/>
    <w:basedOn w:val="14"/>
    <w:link w:val="6"/>
    <w:qFormat/>
    <w:uiPriority w:val="0"/>
    <w:rPr>
      <w:rFonts w:ascii="Arial" w:hAnsi="Arial" w:eastAsia="黑体" w:cs="Times New Roman"/>
      <w:b/>
      <w:bCs/>
      <w:sz w:val="28"/>
      <w:szCs w:val="28"/>
    </w:rPr>
  </w:style>
  <w:style w:type="character" w:customStyle="1" w:styleId="22">
    <w:name w:val="正文文本 字符1"/>
    <w:basedOn w:val="14"/>
    <w:link w:val="2"/>
    <w:qFormat/>
    <w:uiPriority w:val="0"/>
    <w:rPr>
      <w:rFonts w:ascii="Times New Roman" w:hAnsi="Times New Roman" w:eastAsia="宋体" w:cs="Times New Roman"/>
      <w:szCs w:val="24"/>
    </w:rPr>
  </w:style>
  <w:style w:type="character" w:customStyle="1" w:styleId="23">
    <w:name w:val="标题 3 字符"/>
    <w:basedOn w:val="14"/>
    <w:link w:val="5"/>
    <w:qFormat/>
    <w:uiPriority w:val="0"/>
    <w:rPr>
      <w:rFonts w:ascii="Times New Roman" w:hAnsi="Times New Roman" w:eastAsia="黑体" w:cs="Times New Roman"/>
      <w:b/>
      <w:bCs/>
      <w:sz w:val="32"/>
      <w:szCs w:val="32"/>
    </w:rPr>
  </w:style>
  <w:style w:type="character" w:customStyle="1" w:styleId="24">
    <w:name w:val="纯文本 字符"/>
    <w:basedOn w:val="14"/>
    <w:semiHidden/>
    <w:qFormat/>
    <w:uiPriority w:val="99"/>
    <w:rPr>
      <w:rFonts w:hAnsi="Courier New" w:cs="Courier New" w:asciiTheme="minorEastAsia"/>
      <w:szCs w:val="24"/>
    </w:rPr>
  </w:style>
  <w:style w:type="character" w:customStyle="1" w:styleId="25">
    <w:name w:val="纯文本 字符1"/>
    <w:basedOn w:val="14"/>
    <w:link w:val="8"/>
    <w:qFormat/>
    <w:uiPriority w:val="0"/>
    <w:rPr>
      <w:rFonts w:ascii="宋体" w:hAnsi="Courier New" w:eastAsia="宋体" w:cs="Courier New"/>
      <w:szCs w:val="21"/>
    </w:rPr>
  </w:style>
  <w:style w:type="character" w:customStyle="1" w:styleId="26">
    <w:name w:val="标题 1 字符"/>
    <w:basedOn w:val="14"/>
    <w:link w:val="3"/>
    <w:qFormat/>
    <w:uiPriority w:val="9"/>
    <w:rPr>
      <w:rFonts w:ascii="Times New Roman" w:hAnsi="Times New Roman" w:eastAsia="宋体" w:cs="Times New Roman"/>
      <w:b/>
      <w:bCs/>
      <w:kern w:val="44"/>
      <w:sz w:val="44"/>
      <w:szCs w:val="44"/>
    </w:rPr>
  </w:style>
  <w:style w:type="paragraph" w:styleId="27">
    <w:name w:val="List Paragraph"/>
    <w:basedOn w:val="1"/>
    <w:qFormat/>
    <w:uiPriority w:val="34"/>
    <w:pPr>
      <w:ind w:firstLine="420" w:firstLineChars="200"/>
    </w:pPr>
  </w:style>
  <w:style w:type="character" w:customStyle="1" w:styleId="28">
    <w:name w:val="页眉 字符"/>
    <w:basedOn w:val="14"/>
    <w:link w:val="11"/>
    <w:qFormat/>
    <w:uiPriority w:val="99"/>
    <w:rPr>
      <w:rFonts w:ascii="Times New Roman" w:hAnsi="Times New Roman" w:eastAsia="宋体" w:cs="Times New Roman"/>
      <w:sz w:val="18"/>
      <w:szCs w:val="18"/>
    </w:rPr>
  </w:style>
  <w:style w:type="character" w:customStyle="1" w:styleId="29">
    <w:name w:val="页脚 字符"/>
    <w:basedOn w:val="14"/>
    <w:link w:val="10"/>
    <w:qFormat/>
    <w:uiPriority w:val="99"/>
    <w:rPr>
      <w:rFonts w:ascii="Times New Roman" w:hAnsi="Times New Roman" w:eastAsia="宋体" w:cs="Times New Roman"/>
      <w:sz w:val="18"/>
      <w:szCs w:val="18"/>
    </w:rPr>
  </w:style>
  <w:style w:type="character" w:customStyle="1" w:styleId="30">
    <w:name w:val="批注文字 字符"/>
    <w:basedOn w:val="14"/>
    <w:link w:val="7"/>
    <w:semiHidden/>
    <w:qFormat/>
    <w:uiPriority w:val="99"/>
    <w:rPr>
      <w:rFonts w:ascii="Times New Roman" w:hAnsi="Times New Roman" w:eastAsia="宋体" w:cs="Times New Roman"/>
      <w:szCs w:val="24"/>
    </w:rPr>
  </w:style>
  <w:style w:type="paragraph" w:customStyle="1" w:styleId="3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2">
    <w:name w:val="批注框文本 字符"/>
    <w:basedOn w:val="14"/>
    <w:link w:val="9"/>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1474</Words>
  <Characters>8408</Characters>
  <Lines>70</Lines>
  <Paragraphs>19</Paragraphs>
  <TotalTime>0</TotalTime>
  <ScaleCrop>false</ScaleCrop>
  <LinksUpToDate>false</LinksUpToDate>
  <CharactersWithSpaces>9863</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2023-03-11T06:24:00Z</dcterms:created>
  <dc:creator>余文龙</dc:creator>
  <cp:lastModifiedBy>何晓娇</cp:lastModifiedBy>
  <cp:lastPrinted>2024-04-09T01:08:00Z</cp:lastPrinted>
  <dcterms:modified xsi:type="dcterms:W3CDTF">2026-04-07T11:11:45Z</dcterms:modified>
  <cp:revision>401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9A7CA82D216C0B0279FBDE650D2992D1</vt:lpwstr>
  </property>
</Properties>
</file>